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D9" w:rsidRPr="00C64B28" w:rsidRDefault="00BB5DD9" w:rsidP="00C64B28">
      <w:pPr>
        <w:spacing w:line="480" w:lineRule="auto"/>
        <w:jc w:val="both"/>
        <w:rPr>
          <w:rFonts w:ascii="Times New Roman" w:hAnsi="Times New Roman" w:cs="Times New Roman"/>
          <w:sz w:val="24"/>
          <w:szCs w:val="24"/>
        </w:rPr>
      </w:pPr>
      <w:bookmarkStart w:id="0" w:name="_GoBack"/>
      <w:bookmarkEnd w:id="0"/>
      <w:r w:rsidRPr="00C64B28">
        <w:rPr>
          <w:rFonts w:ascii="Times New Roman" w:hAnsi="Times New Roman" w:cs="Times New Roman"/>
          <w:b/>
          <w:sz w:val="24"/>
          <w:szCs w:val="24"/>
        </w:rPr>
        <w:t>Comprehensive cytogenetic analysis of cases referred for suspected chromosomal abnormalities: a 5-year study at A</w:t>
      </w:r>
      <w:r w:rsidR="00C771D2">
        <w:rPr>
          <w:rFonts w:ascii="Times New Roman" w:hAnsi="Times New Roman" w:cs="Times New Roman"/>
          <w:b/>
          <w:sz w:val="24"/>
          <w:szCs w:val="24"/>
        </w:rPr>
        <w:t>dvanced Medical and Dental</w:t>
      </w:r>
      <w:r w:rsidR="00123162">
        <w:rPr>
          <w:rFonts w:ascii="Times New Roman" w:hAnsi="Times New Roman" w:cs="Times New Roman"/>
          <w:b/>
          <w:sz w:val="24"/>
          <w:szCs w:val="24"/>
        </w:rPr>
        <w:t xml:space="preserve"> </w:t>
      </w:r>
      <w:r w:rsidR="00C771D2">
        <w:rPr>
          <w:rFonts w:ascii="Times New Roman" w:hAnsi="Times New Roman" w:cs="Times New Roman"/>
          <w:b/>
          <w:sz w:val="24"/>
          <w:szCs w:val="24"/>
        </w:rPr>
        <w:t>Institute (AMDI), Malaysia.</w:t>
      </w:r>
    </w:p>
    <w:p w:rsidR="00BB5DD9" w:rsidRPr="00C64B28" w:rsidRDefault="00BB5DD9" w:rsidP="00C64B28">
      <w:pPr>
        <w:spacing w:after="0" w:line="480" w:lineRule="auto"/>
        <w:jc w:val="both"/>
        <w:rPr>
          <w:rFonts w:ascii="Times New Roman" w:eastAsia="SimSun" w:hAnsi="Times New Roman" w:cs="Times New Roman"/>
          <w:color w:val="000000"/>
          <w:sz w:val="24"/>
          <w:szCs w:val="24"/>
          <w:lang w:val="en-GB" w:eastAsia="zh-CN"/>
        </w:rPr>
      </w:pPr>
      <w:r w:rsidRPr="00C64B28">
        <w:rPr>
          <w:rFonts w:ascii="Times New Roman" w:eastAsia="SimSun" w:hAnsi="Times New Roman" w:cs="Times New Roman"/>
          <w:color w:val="000000"/>
          <w:sz w:val="24"/>
          <w:szCs w:val="24"/>
          <w:lang w:val="en-GB" w:eastAsia="zh-CN"/>
        </w:rPr>
        <w:t>Mot Yee Yik</w:t>
      </w:r>
      <w:r w:rsidRPr="00C64B28">
        <w:rPr>
          <w:rFonts w:ascii="Times New Roman" w:eastAsia="SimSun" w:hAnsi="Times New Roman" w:cs="Times New Roman"/>
          <w:color w:val="000000"/>
          <w:sz w:val="24"/>
          <w:szCs w:val="24"/>
          <w:vertAlign w:val="superscript"/>
          <w:lang w:val="en-GB" w:eastAsia="zh-CN"/>
        </w:rPr>
        <w:t>1</w:t>
      </w:r>
      <w:r w:rsidR="00932D6A" w:rsidRPr="00C64B28">
        <w:rPr>
          <w:rFonts w:ascii="Times New Roman" w:eastAsia="SimSun" w:hAnsi="Times New Roman" w:cs="Times New Roman"/>
          <w:color w:val="000000"/>
          <w:sz w:val="24"/>
          <w:szCs w:val="24"/>
          <w:lang w:val="en-GB" w:eastAsia="zh-CN"/>
        </w:rPr>
        <w:t xml:space="preserve">, </w:t>
      </w:r>
      <w:r w:rsidRPr="00C64B28">
        <w:rPr>
          <w:rFonts w:ascii="Times New Roman" w:eastAsia="SimSun" w:hAnsi="Times New Roman" w:cs="Times New Roman"/>
          <w:color w:val="000000"/>
          <w:sz w:val="24"/>
          <w:szCs w:val="24"/>
          <w:lang w:val="en-GB" w:eastAsia="zh-CN"/>
        </w:rPr>
        <w:t>Zubaidah Zakaria</w:t>
      </w:r>
      <w:r w:rsidRPr="00C64B28">
        <w:rPr>
          <w:rFonts w:ascii="Times New Roman" w:eastAsia="SimSun" w:hAnsi="Times New Roman" w:cs="Times New Roman"/>
          <w:color w:val="000000"/>
          <w:sz w:val="24"/>
          <w:szCs w:val="24"/>
          <w:vertAlign w:val="superscript"/>
          <w:lang w:val="en-GB" w:eastAsia="zh-CN"/>
        </w:rPr>
        <w:t>2</w:t>
      </w:r>
      <w:r w:rsidR="007135D5" w:rsidRPr="00C64B28">
        <w:rPr>
          <w:rFonts w:ascii="Times New Roman" w:eastAsia="SimSun" w:hAnsi="Times New Roman" w:cs="Times New Roman"/>
          <w:color w:val="000000"/>
          <w:sz w:val="24"/>
          <w:szCs w:val="24"/>
          <w:lang w:val="en-GB" w:eastAsia="zh-CN"/>
        </w:rPr>
        <w:t>, Siti Fatimah Ramli</w:t>
      </w:r>
      <w:r w:rsidR="007135D5" w:rsidRPr="00C64B28">
        <w:rPr>
          <w:rFonts w:ascii="Times New Roman" w:eastAsia="SimSun" w:hAnsi="Times New Roman" w:cs="Times New Roman"/>
          <w:color w:val="000000"/>
          <w:sz w:val="24"/>
          <w:szCs w:val="24"/>
          <w:vertAlign w:val="superscript"/>
          <w:lang w:val="en-GB" w:eastAsia="zh-CN"/>
        </w:rPr>
        <w:t>1</w:t>
      </w:r>
      <w:r w:rsidR="007135D5" w:rsidRPr="00C64B28">
        <w:rPr>
          <w:rFonts w:ascii="Times New Roman" w:eastAsia="SimSun" w:hAnsi="Times New Roman" w:cs="Times New Roman"/>
          <w:color w:val="000000"/>
          <w:sz w:val="24"/>
          <w:szCs w:val="24"/>
          <w:lang w:val="en-GB" w:eastAsia="zh-CN"/>
        </w:rPr>
        <w:t>, Nazlina</w:t>
      </w:r>
      <w:r w:rsidR="00932D6A" w:rsidRPr="00C64B28">
        <w:rPr>
          <w:rFonts w:ascii="Times New Roman" w:eastAsia="SimSun" w:hAnsi="Times New Roman" w:cs="Times New Roman"/>
          <w:color w:val="000000"/>
          <w:sz w:val="24"/>
          <w:szCs w:val="24"/>
          <w:lang w:val="en-GB" w:eastAsia="zh-CN"/>
        </w:rPr>
        <w:t xml:space="preserve"> Isa</w:t>
      </w:r>
      <w:r w:rsidR="007135D5" w:rsidRPr="00C64B28">
        <w:rPr>
          <w:rFonts w:ascii="Times New Roman" w:eastAsia="SimSun" w:hAnsi="Times New Roman" w:cs="Times New Roman"/>
          <w:color w:val="000000"/>
          <w:sz w:val="24"/>
          <w:szCs w:val="24"/>
          <w:vertAlign w:val="superscript"/>
          <w:lang w:val="en-GB" w:eastAsia="zh-CN"/>
        </w:rPr>
        <w:t>1</w:t>
      </w:r>
      <w:r w:rsidR="00932D6A" w:rsidRPr="00C64B28">
        <w:rPr>
          <w:rFonts w:ascii="Times New Roman" w:eastAsia="SimSun" w:hAnsi="Times New Roman" w:cs="Times New Roman"/>
          <w:color w:val="000000"/>
          <w:sz w:val="24"/>
          <w:szCs w:val="24"/>
          <w:lang w:val="en-GB" w:eastAsia="zh-CN"/>
        </w:rPr>
        <w:t>, Ruzziatul Ema</w:t>
      </w:r>
      <w:r w:rsidR="007135D5" w:rsidRPr="00C64B28">
        <w:rPr>
          <w:rFonts w:ascii="Times New Roman" w:eastAsia="SimSun" w:hAnsi="Times New Roman" w:cs="Times New Roman"/>
          <w:color w:val="000000"/>
          <w:sz w:val="24"/>
          <w:szCs w:val="24"/>
          <w:vertAlign w:val="superscript"/>
          <w:lang w:val="en-GB" w:eastAsia="zh-CN"/>
        </w:rPr>
        <w:t>1</w:t>
      </w:r>
      <w:r w:rsidR="00932D6A" w:rsidRPr="00C64B28">
        <w:rPr>
          <w:rFonts w:ascii="Times New Roman" w:eastAsia="SimSun" w:hAnsi="Times New Roman" w:cs="Times New Roman"/>
          <w:color w:val="000000"/>
          <w:sz w:val="24"/>
          <w:szCs w:val="24"/>
          <w:lang w:val="en-GB" w:eastAsia="zh-CN"/>
        </w:rPr>
        <w:t xml:space="preserve">, </w:t>
      </w:r>
      <w:r w:rsidR="00FA244F">
        <w:rPr>
          <w:rFonts w:ascii="Times New Roman" w:eastAsia="SimSun" w:hAnsi="Times New Roman" w:cs="Times New Roman"/>
          <w:color w:val="000000"/>
          <w:sz w:val="24"/>
          <w:szCs w:val="24"/>
          <w:lang w:val="en-GB" w:eastAsia="zh-CN"/>
        </w:rPr>
        <w:t>Abdul Rahman Azhari</w:t>
      </w:r>
      <w:r w:rsidR="00FA244F" w:rsidRPr="00C64B28">
        <w:rPr>
          <w:rFonts w:ascii="Times New Roman" w:eastAsia="SimSun" w:hAnsi="Times New Roman" w:cs="Times New Roman"/>
          <w:color w:val="000000"/>
          <w:sz w:val="24"/>
          <w:szCs w:val="24"/>
          <w:vertAlign w:val="superscript"/>
          <w:lang w:val="en-GB" w:eastAsia="zh-CN"/>
        </w:rPr>
        <w:t>1</w:t>
      </w:r>
      <w:r w:rsidR="00FA244F">
        <w:rPr>
          <w:rFonts w:ascii="Times New Roman" w:eastAsia="SimSun" w:hAnsi="Times New Roman" w:cs="Times New Roman"/>
          <w:color w:val="000000"/>
          <w:sz w:val="24"/>
          <w:szCs w:val="24"/>
          <w:lang w:val="en-GB" w:eastAsia="zh-CN"/>
        </w:rPr>
        <w:t xml:space="preserve">, </w:t>
      </w:r>
      <w:r w:rsidR="004F03F0">
        <w:rPr>
          <w:rFonts w:ascii="Times New Roman" w:eastAsia="SimSun" w:hAnsi="Times New Roman" w:cs="Times New Roman"/>
          <w:color w:val="000000"/>
          <w:sz w:val="24"/>
          <w:szCs w:val="24"/>
          <w:lang w:val="en-GB" w:eastAsia="zh-CN"/>
        </w:rPr>
        <w:t>Abdul Razak Abdul Khalid</w:t>
      </w:r>
      <w:r w:rsidR="004F03F0" w:rsidRPr="00C64B28">
        <w:rPr>
          <w:rFonts w:ascii="Times New Roman" w:eastAsia="SimSun" w:hAnsi="Times New Roman" w:cs="Times New Roman"/>
          <w:color w:val="000000"/>
          <w:sz w:val="24"/>
          <w:szCs w:val="24"/>
          <w:vertAlign w:val="superscript"/>
          <w:lang w:val="en-GB" w:eastAsia="zh-CN"/>
        </w:rPr>
        <w:t>1</w:t>
      </w:r>
      <w:r w:rsidR="004F03F0">
        <w:rPr>
          <w:rFonts w:ascii="Times New Roman" w:eastAsia="SimSun" w:hAnsi="Times New Roman" w:cs="Times New Roman"/>
          <w:color w:val="000000"/>
          <w:sz w:val="24"/>
          <w:szCs w:val="24"/>
          <w:vertAlign w:val="superscript"/>
          <w:lang w:val="en-GB" w:eastAsia="zh-CN"/>
        </w:rPr>
        <w:t xml:space="preserve"> </w:t>
      </w:r>
      <w:r w:rsidR="004F03F0">
        <w:rPr>
          <w:rFonts w:ascii="Times New Roman" w:eastAsia="SimSun" w:hAnsi="Times New Roman" w:cs="Times New Roman"/>
          <w:color w:val="000000"/>
          <w:sz w:val="24"/>
          <w:szCs w:val="24"/>
          <w:lang w:val="en-GB" w:eastAsia="zh-CN"/>
        </w:rPr>
        <w:t xml:space="preserve">, </w:t>
      </w:r>
      <w:r w:rsidRPr="00C64B28">
        <w:rPr>
          <w:rFonts w:ascii="Times New Roman" w:eastAsia="SimSun" w:hAnsi="Times New Roman" w:cs="Times New Roman"/>
          <w:color w:val="000000"/>
          <w:sz w:val="24"/>
          <w:szCs w:val="24"/>
          <w:lang w:val="en-GB" w:eastAsia="zh-CN"/>
        </w:rPr>
        <w:t>Narazah Mohd Yusoff</w:t>
      </w:r>
      <w:r w:rsidRPr="00C64B28">
        <w:rPr>
          <w:rFonts w:ascii="Times New Roman" w:eastAsia="SimSun" w:hAnsi="Times New Roman" w:cs="Times New Roman"/>
          <w:color w:val="000000"/>
          <w:sz w:val="24"/>
          <w:szCs w:val="24"/>
          <w:vertAlign w:val="superscript"/>
          <w:lang w:val="en-GB" w:eastAsia="zh-CN"/>
        </w:rPr>
        <w:t>1</w:t>
      </w:r>
    </w:p>
    <w:p w:rsidR="00BB5DD9" w:rsidRPr="00C64B28" w:rsidRDefault="00BB5DD9" w:rsidP="00C64B28">
      <w:pPr>
        <w:spacing w:after="0" w:line="480" w:lineRule="auto"/>
        <w:jc w:val="both"/>
        <w:rPr>
          <w:rFonts w:ascii="Times New Roman" w:eastAsia="SimSun" w:hAnsi="Times New Roman" w:cs="Times New Roman"/>
          <w:color w:val="000000"/>
          <w:sz w:val="24"/>
          <w:szCs w:val="24"/>
          <w:lang w:val="en-GB" w:eastAsia="zh-CN"/>
        </w:rPr>
      </w:pPr>
    </w:p>
    <w:p w:rsidR="00BB5DD9" w:rsidRPr="00C64B28" w:rsidRDefault="00BB5DD9" w:rsidP="00C64B28">
      <w:pPr>
        <w:spacing w:after="0" w:line="480" w:lineRule="auto"/>
        <w:jc w:val="both"/>
        <w:rPr>
          <w:rFonts w:ascii="Times New Roman" w:eastAsia="SimSun" w:hAnsi="Times New Roman" w:cs="Times New Roman"/>
          <w:color w:val="000000"/>
          <w:sz w:val="24"/>
          <w:szCs w:val="24"/>
          <w:lang w:val="en-GB" w:eastAsia="zh-CN"/>
        </w:rPr>
      </w:pPr>
      <w:r w:rsidRPr="00C64B28">
        <w:rPr>
          <w:rFonts w:ascii="Times New Roman" w:eastAsia="SimSun" w:hAnsi="Times New Roman" w:cs="Times New Roman"/>
          <w:color w:val="000000"/>
          <w:sz w:val="24"/>
          <w:szCs w:val="24"/>
          <w:vertAlign w:val="superscript"/>
          <w:lang w:val="en-GB" w:eastAsia="zh-CN"/>
        </w:rPr>
        <w:t>1</w:t>
      </w:r>
      <w:r w:rsidRPr="00C64B28">
        <w:rPr>
          <w:rFonts w:ascii="Times New Roman" w:eastAsia="SimSun" w:hAnsi="Times New Roman" w:cs="Times New Roman"/>
          <w:color w:val="000000"/>
          <w:sz w:val="24"/>
          <w:szCs w:val="24"/>
          <w:lang w:val="en-GB" w:eastAsia="zh-CN"/>
        </w:rPr>
        <w:t>Advanced Medical and Dental Institute, Universiti Sains Malaysia, Penang, Malaysia.</w:t>
      </w:r>
    </w:p>
    <w:p w:rsidR="00BB5DD9" w:rsidRPr="00C64B28" w:rsidRDefault="00BB5DD9" w:rsidP="00C64B28">
      <w:pPr>
        <w:spacing w:after="0" w:line="480" w:lineRule="auto"/>
        <w:jc w:val="both"/>
        <w:rPr>
          <w:rFonts w:ascii="Times New Roman" w:eastAsia="SimSun" w:hAnsi="Times New Roman" w:cs="Times New Roman"/>
          <w:color w:val="000000"/>
          <w:sz w:val="24"/>
          <w:szCs w:val="24"/>
          <w:lang w:val="en-GB" w:eastAsia="zh-CN"/>
        </w:rPr>
      </w:pPr>
      <w:r w:rsidRPr="00C64B28">
        <w:rPr>
          <w:rFonts w:ascii="Times New Roman" w:eastAsia="SimSun" w:hAnsi="Times New Roman" w:cs="Times New Roman"/>
          <w:color w:val="000000"/>
          <w:sz w:val="24"/>
          <w:szCs w:val="24"/>
          <w:vertAlign w:val="superscript"/>
          <w:lang w:val="en-GB" w:eastAsia="zh-CN"/>
        </w:rPr>
        <w:t>2</w:t>
      </w:r>
      <w:r w:rsidRPr="00C64B28">
        <w:rPr>
          <w:rFonts w:ascii="Times New Roman" w:eastAsia="SimSun" w:hAnsi="Times New Roman" w:cs="Times New Roman"/>
          <w:color w:val="000000"/>
          <w:sz w:val="24"/>
          <w:szCs w:val="24"/>
          <w:lang w:val="en-GB" w:eastAsia="zh-CN"/>
        </w:rPr>
        <w:t xml:space="preserve">Institute for Medical Research, </w:t>
      </w:r>
      <w:r w:rsidR="00123162">
        <w:rPr>
          <w:rFonts w:ascii="Times New Roman" w:eastAsia="SimSun" w:hAnsi="Times New Roman" w:cs="Times New Roman"/>
          <w:color w:val="000000"/>
          <w:sz w:val="24"/>
          <w:szCs w:val="24"/>
          <w:lang w:val="en-GB" w:eastAsia="zh-CN"/>
        </w:rPr>
        <w:t xml:space="preserve">Jalan Pahang, </w:t>
      </w:r>
      <w:r w:rsidRPr="00C64B28">
        <w:rPr>
          <w:rFonts w:ascii="Times New Roman" w:eastAsia="SimSun" w:hAnsi="Times New Roman" w:cs="Times New Roman"/>
          <w:color w:val="000000"/>
          <w:sz w:val="24"/>
          <w:szCs w:val="24"/>
          <w:lang w:val="en-GB" w:eastAsia="zh-CN"/>
        </w:rPr>
        <w:t xml:space="preserve">Kuala Lumpur, Malaysia. </w:t>
      </w:r>
    </w:p>
    <w:p w:rsidR="00BB5DD9" w:rsidRPr="00C64B28" w:rsidRDefault="00BB5DD9" w:rsidP="00C64B28">
      <w:pPr>
        <w:spacing w:line="480" w:lineRule="auto"/>
        <w:jc w:val="both"/>
        <w:rPr>
          <w:rFonts w:ascii="Times New Roman" w:hAnsi="Times New Roman" w:cs="Times New Roman"/>
          <w:sz w:val="24"/>
          <w:szCs w:val="24"/>
        </w:rPr>
      </w:pPr>
    </w:p>
    <w:p w:rsidR="00C356AC" w:rsidRPr="00C64B28" w:rsidRDefault="00C356AC" w:rsidP="00C64B28">
      <w:pPr>
        <w:spacing w:line="480" w:lineRule="auto"/>
        <w:jc w:val="both"/>
        <w:rPr>
          <w:rFonts w:ascii="Times New Roman" w:hAnsi="Times New Roman" w:cs="Times New Roman"/>
          <w:sz w:val="24"/>
          <w:szCs w:val="24"/>
        </w:rPr>
      </w:pPr>
    </w:p>
    <w:p w:rsidR="00C356AC" w:rsidRPr="00C64B28" w:rsidRDefault="00C356AC" w:rsidP="00C64B28">
      <w:pPr>
        <w:spacing w:line="480" w:lineRule="auto"/>
        <w:jc w:val="both"/>
        <w:rPr>
          <w:rFonts w:ascii="Times New Roman" w:hAnsi="Times New Roman" w:cs="Times New Roman"/>
          <w:b/>
          <w:sz w:val="24"/>
          <w:szCs w:val="24"/>
        </w:rPr>
      </w:pPr>
      <w:r w:rsidRPr="00C64B28">
        <w:rPr>
          <w:rFonts w:ascii="Times New Roman" w:hAnsi="Times New Roman" w:cs="Times New Roman"/>
          <w:b/>
          <w:sz w:val="24"/>
          <w:szCs w:val="24"/>
        </w:rPr>
        <w:t>Corresponding author</w:t>
      </w:r>
    </w:p>
    <w:p w:rsidR="00C356AC" w:rsidRPr="00C64B28" w:rsidRDefault="00C356AC"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Name</w:t>
      </w:r>
      <w:r w:rsidRPr="00C64B28">
        <w:rPr>
          <w:rFonts w:ascii="Times New Roman" w:hAnsi="Times New Roman" w:cs="Times New Roman"/>
          <w:sz w:val="24"/>
          <w:szCs w:val="24"/>
        </w:rPr>
        <w:tab/>
      </w:r>
      <w:r w:rsidRPr="00C64B28">
        <w:rPr>
          <w:rFonts w:ascii="Times New Roman" w:hAnsi="Times New Roman" w:cs="Times New Roman"/>
          <w:sz w:val="24"/>
          <w:szCs w:val="24"/>
        </w:rPr>
        <w:tab/>
        <w:t xml:space="preserve">: Associate Professor Dr Narazah Mohd Yusoff </w:t>
      </w:r>
    </w:p>
    <w:p w:rsidR="00CB2AFF" w:rsidRPr="00C64B28" w:rsidRDefault="00C356AC"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Address</w:t>
      </w:r>
      <w:r w:rsidRPr="00C64B28">
        <w:rPr>
          <w:rFonts w:ascii="Times New Roman" w:hAnsi="Times New Roman" w:cs="Times New Roman"/>
          <w:sz w:val="24"/>
          <w:szCs w:val="24"/>
        </w:rPr>
        <w:tab/>
        <w:t xml:space="preserve">: </w:t>
      </w:r>
      <w:r w:rsidR="00123162">
        <w:rPr>
          <w:rFonts w:ascii="Times New Roman" w:hAnsi="Times New Roman" w:cs="Times New Roman"/>
          <w:sz w:val="24"/>
          <w:szCs w:val="24"/>
        </w:rPr>
        <w:t>Regenerative</w:t>
      </w:r>
      <w:r w:rsidRPr="00C64B28">
        <w:rPr>
          <w:rFonts w:ascii="Times New Roman" w:hAnsi="Times New Roman" w:cs="Times New Roman"/>
          <w:sz w:val="24"/>
          <w:szCs w:val="24"/>
        </w:rPr>
        <w:t xml:space="preserve"> Medicine Cluster, Advanced Medical and Dental Institute, </w:t>
      </w:r>
    </w:p>
    <w:p w:rsidR="00CB2AFF" w:rsidRPr="00C64B28" w:rsidRDefault="00C356AC" w:rsidP="00C64B28">
      <w:pPr>
        <w:spacing w:line="480" w:lineRule="auto"/>
        <w:ind w:left="1440" w:firstLine="120"/>
        <w:jc w:val="both"/>
        <w:rPr>
          <w:rFonts w:ascii="Times New Roman" w:hAnsi="Times New Roman" w:cs="Times New Roman"/>
          <w:sz w:val="24"/>
          <w:szCs w:val="24"/>
        </w:rPr>
      </w:pPr>
      <w:r w:rsidRPr="00C64B28">
        <w:rPr>
          <w:rFonts w:ascii="Times New Roman" w:hAnsi="Times New Roman" w:cs="Times New Roman"/>
          <w:sz w:val="24"/>
          <w:szCs w:val="24"/>
        </w:rPr>
        <w:t xml:space="preserve">Universiti Sains Malaysia, No </w:t>
      </w:r>
      <w:r w:rsidR="00830212">
        <w:rPr>
          <w:rFonts w:ascii="Times New Roman" w:hAnsi="Times New Roman" w:cs="Times New Roman"/>
          <w:sz w:val="24"/>
          <w:szCs w:val="24"/>
        </w:rPr>
        <w:t>6</w:t>
      </w:r>
      <w:r w:rsidRPr="00C64B28">
        <w:rPr>
          <w:rFonts w:ascii="Times New Roman" w:hAnsi="Times New Roman" w:cs="Times New Roman"/>
          <w:sz w:val="24"/>
          <w:szCs w:val="24"/>
        </w:rPr>
        <w:t xml:space="preserve"> (Lot </w:t>
      </w:r>
      <w:r w:rsidR="00830212">
        <w:rPr>
          <w:rFonts w:ascii="Times New Roman" w:hAnsi="Times New Roman" w:cs="Times New Roman"/>
          <w:sz w:val="24"/>
          <w:szCs w:val="24"/>
        </w:rPr>
        <w:t>13</w:t>
      </w:r>
      <w:r w:rsidRPr="00C64B28">
        <w:rPr>
          <w:rFonts w:ascii="Times New Roman" w:hAnsi="Times New Roman" w:cs="Times New Roman"/>
          <w:sz w:val="24"/>
          <w:szCs w:val="24"/>
        </w:rPr>
        <w:t>), Persiaran Seksyen 4/</w:t>
      </w:r>
      <w:r w:rsidR="001101CE">
        <w:rPr>
          <w:rFonts w:ascii="Times New Roman" w:hAnsi="Times New Roman" w:cs="Times New Roman"/>
          <w:sz w:val="24"/>
          <w:szCs w:val="24"/>
        </w:rPr>
        <w:t>9</w:t>
      </w:r>
      <w:r w:rsidRPr="00C64B28">
        <w:rPr>
          <w:rFonts w:ascii="Times New Roman" w:hAnsi="Times New Roman" w:cs="Times New Roman"/>
          <w:sz w:val="24"/>
          <w:szCs w:val="24"/>
        </w:rPr>
        <w:t xml:space="preserve">, Bandar </w:t>
      </w:r>
      <w:r w:rsidR="00CB2AFF" w:rsidRPr="00C64B28">
        <w:rPr>
          <w:rFonts w:ascii="Times New Roman" w:hAnsi="Times New Roman" w:cs="Times New Roman"/>
          <w:sz w:val="24"/>
          <w:szCs w:val="24"/>
        </w:rPr>
        <w:t xml:space="preserve">  </w:t>
      </w:r>
    </w:p>
    <w:p w:rsidR="00CB2AFF" w:rsidRPr="00C64B28" w:rsidRDefault="00C356AC" w:rsidP="00C64B28">
      <w:pPr>
        <w:spacing w:line="480" w:lineRule="auto"/>
        <w:ind w:left="1440" w:firstLine="120"/>
        <w:jc w:val="both"/>
        <w:rPr>
          <w:rFonts w:ascii="Times New Roman" w:hAnsi="Times New Roman" w:cs="Times New Roman"/>
          <w:sz w:val="24"/>
          <w:szCs w:val="24"/>
        </w:rPr>
      </w:pPr>
      <w:r w:rsidRPr="00C64B28">
        <w:rPr>
          <w:rFonts w:ascii="Times New Roman" w:hAnsi="Times New Roman" w:cs="Times New Roman"/>
          <w:sz w:val="24"/>
          <w:szCs w:val="24"/>
        </w:rPr>
        <w:t xml:space="preserve">Putra Bertam, 13200 Kepala Batas, Seberang Perai Utara, </w:t>
      </w:r>
      <w:r w:rsidR="00CB2AFF" w:rsidRPr="00C64B28">
        <w:rPr>
          <w:rFonts w:ascii="Times New Roman" w:hAnsi="Times New Roman" w:cs="Times New Roman"/>
          <w:sz w:val="24"/>
          <w:szCs w:val="24"/>
        </w:rPr>
        <w:t xml:space="preserve">Pulau Pinang, </w:t>
      </w:r>
    </w:p>
    <w:p w:rsidR="00C356AC" w:rsidRPr="00C64B28" w:rsidRDefault="00CB2AFF" w:rsidP="00C64B28">
      <w:pPr>
        <w:spacing w:line="480" w:lineRule="auto"/>
        <w:ind w:left="1440" w:firstLine="120"/>
        <w:jc w:val="both"/>
        <w:rPr>
          <w:rFonts w:ascii="Times New Roman" w:hAnsi="Times New Roman" w:cs="Times New Roman"/>
          <w:sz w:val="24"/>
          <w:szCs w:val="24"/>
        </w:rPr>
      </w:pPr>
      <w:r w:rsidRPr="00C64B28">
        <w:rPr>
          <w:rFonts w:ascii="Times New Roman" w:hAnsi="Times New Roman" w:cs="Times New Roman"/>
          <w:sz w:val="24"/>
          <w:szCs w:val="24"/>
        </w:rPr>
        <w:t xml:space="preserve">Malaysia. </w:t>
      </w:r>
    </w:p>
    <w:p w:rsidR="00C356AC" w:rsidRPr="00C64B28" w:rsidRDefault="00C356AC"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Telephone</w:t>
      </w:r>
      <w:r w:rsidRPr="00C64B28">
        <w:rPr>
          <w:rFonts w:ascii="Times New Roman" w:hAnsi="Times New Roman" w:cs="Times New Roman"/>
          <w:sz w:val="24"/>
          <w:szCs w:val="24"/>
        </w:rPr>
        <w:tab/>
        <w:t xml:space="preserve">: </w:t>
      </w:r>
      <w:r w:rsidR="00717F33" w:rsidRPr="00C64B28">
        <w:rPr>
          <w:rFonts w:ascii="Times New Roman" w:hAnsi="Times New Roman" w:cs="Times New Roman"/>
          <w:sz w:val="24"/>
          <w:szCs w:val="24"/>
        </w:rPr>
        <w:t>6</w:t>
      </w:r>
      <w:r w:rsidR="001101CE">
        <w:rPr>
          <w:rFonts w:ascii="Times New Roman" w:hAnsi="Times New Roman" w:cs="Times New Roman"/>
          <w:sz w:val="24"/>
          <w:szCs w:val="24"/>
        </w:rPr>
        <w:t>04-5622395</w:t>
      </w:r>
    </w:p>
    <w:p w:rsidR="00C356AC" w:rsidRPr="00C64B28" w:rsidRDefault="00C356AC"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Fax number</w:t>
      </w:r>
      <w:r w:rsidRPr="00C64B28">
        <w:rPr>
          <w:rFonts w:ascii="Times New Roman" w:hAnsi="Times New Roman" w:cs="Times New Roman"/>
          <w:sz w:val="24"/>
          <w:szCs w:val="24"/>
        </w:rPr>
        <w:tab/>
        <w:t>:</w:t>
      </w:r>
      <w:r w:rsidR="00717F33" w:rsidRPr="00C64B28">
        <w:rPr>
          <w:rFonts w:ascii="Times New Roman" w:hAnsi="Times New Roman" w:cs="Times New Roman"/>
          <w:sz w:val="24"/>
          <w:szCs w:val="24"/>
        </w:rPr>
        <w:t xml:space="preserve"> 604-5622349 </w:t>
      </w:r>
    </w:p>
    <w:p w:rsidR="00C356AC" w:rsidRPr="00C64B28" w:rsidRDefault="00C356AC"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Email address</w:t>
      </w:r>
      <w:r w:rsidRPr="00C64B28">
        <w:rPr>
          <w:rFonts w:ascii="Times New Roman" w:hAnsi="Times New Roman" w:cs="Times New Roman"/>
          <w:sz w:val="24"/>
          <w:szCs w:val="24"/>
        </w:rPr>
        <w:tab/>
        <w:t>: narazah@amdi.usm.edu.my</w:t>
      </w:r>
    </w:p>
    <w:p w:rsidR="00C356AC" w:rsidRPr="00C64B28" w:rsidRDefault="00C356AC" w:rsidP="00C64B28">
      <w:pPr>
        <w:spacing w:line="480" w:lineRule="auto"/>
        <w:jc w:val="both"/>
        <w:rPr>
          <w:rFonts w:ascii="Times New Roman" w:hAnsi="Times New Roman" w:cs="Times New Roman"/>
          <w:sz w:val="24"/>
          <w:szCs w:val="24"/>
        </w:rPr>
      </w:pPr>
    </w:p>
    <w:p w:rsidR="00D221EB" w:rsidRDefault="00D221EB" w:rsidP="00C64B28">
      <w:pPr>
        <w:spacing w:line="480" w:lineRule="auto"/>
        <w:rPr>
          <w:rFonts w:ascii="Times New Roman" w:hAnsi="Times New Roman" w:cs="Times New Roman"/>
          <w:sz w:val="24"/>
          <w:szCs w:val="24"/>
        </w:rPr>
      </w:pPr>
    </w:p>
    <w:p w:rsidR="00BB5DD9" w:rsidRPr="00C64B28" w:rsidRDefault="00BB5DD9" w:rsidP="00C64B28">
      <w:pPr>
        <w:spacing w:line="480" w:lineRule="auto"/>
        <w:rPr>
          <w:rFonts w:ascii="Times New Roman" w:hAnsi="Times New Roman" w:cs="Times New Roman"/>
          <w:b/>
          <w:sz w:val="24"/>
          <w:szCs w:val="24"/>
        </w:rPr>
      </w:pPr>
      <w:r w:rsidRPr="00C64B28">
        <w:rPr>
          <w:rFonts w:ascii="Times New Roman" w:hAnsi="Times New Roman" w:cs="Times New Roman"/>
          <w:b/>
          <w:sz w:val="24"/>
          <w:szCs w:val="24"/>
        </w:rPr>
        <w:lastRenderedPageBreak/>
        <w:t>Abstract</w:t>
      </w:r>
    </w:p>
    <w:p w:rsidR="00E9691C" w:rsidRPr="00C64B28" w:rsidRDefault="00E9691C" w:rsidP="00C64B28">
      <w:pPr>
        <w:spacing w:line="480" w:lineRule="auto"/>
        <w:jc w:val="both"/>
        <w:rPr>
          <w:rFonts w:ascii="Times New Roman" w:hAnsi="Times New Roman" w:cs="Times New Roman"/>
          <w:sz w:val="24"/>
          <w:szCs w:val="24"/>
        </w:rPr>
      </w:pPr>
      <w:r w:rsidRPr="00C64B28">
        <w:rPr>
          <w:rFonts w:ascii="Times New Roman" w:hAnsi="Times New Roman" w:cs="Times New Roman"/>
          <w:i/>
          <w:sz w:val="24"/>
          <w:szCs w:val="24"/>
        </w:rPr>
        <w:t>Background and objectives</w:t>
      </w:r>
      <w:r w:rsidRPr="00C64B28">
        <w:rPr>
          <w:rFonts w:ascii="Times New Roman" w:hAnsi="Times New Roman" w:cs="Times New Roman"/>
          <w:sz w:val="24"/>
          <w:szCs w:val="24"/>
        </w:rPr>
        <w:t>: Chromosomal abnormalities (CA)</w:t>
      </w:r>
      <w:r w:rsidR="00E6390E" w:rsidRPr="00C64B28">
        <w:rPr>
          <w:rFonts w:ascii="Times New Roman" w:hAnsi="Times New Roman" w:cs="Times New Roman"/>
          <w:sz w:val="24"/>
          <w:szCs w:val="24"/>
        </w:rPr>
        <w:t xml:space="preserve"> can affect numerical or structural compositions of chromosomic DNA leading to</w:t>
      </w:r>
      <w:r w:rsidRPr="00C64B28">
        <w:rPr>
          <w:rFonts w:ascii="Times New Roman" w:hAnsi="Times New Roman" w:cs="Times New Roman"/>
          <w:sz w:val="24"/>
          <w:szCs w:val="24"/>
        </w:rPr>
        <w:t xml:space="preserve"> a diversity of clinical phenotypic presentations. </w:t>
      </w:r>
      <w:r w:rsidR="00FD5DE6" w:rsidRPr="00C64B28">
        <w:rPr>
          <w:rFonts w:ascii="Times New Roman" w:hAnsi="Times New Roman" w:cs="Times New Roman"/>
          <w:sz w:val="24"/>
          <w:szCs w:val="24"/>
        </w:rPr>
        <w:t>A</w:t>
      </w:r>
      <w:r w:rsidRPr="00C64B28">
        <w:rPr>
          <w:rFonts w:ascii="Times New Roman" w:hAnsi="Times New Roman" w:cs="Times New Roman"/>
          <w:sz w:val="24"/>
          <w:szCs w:val="24"/>
        </w:rPr>
        <w:t xml:space="preserve">wareness of prenatal diagnosis and genetic counselling have improved </w:t>
      </w:r>
      <w:r w:rsidR="00FD5DE6" w:rsidRPr="00C64B28">
        <w:rPr>
          <w:rFonts w:ascii="Times New Roman" w:hAnsi="Times New Roman" w:cs="Times New Roman"/>
          <w:sz w:val="24"/>
          <w:szCs w:val="24"/>
        </w:rPr>
        <w:t>with advancing medical research but</w:t>
      </w:r>
      <w:r w:rsidRPr="00C64B28">
        <w:rPr>
          <w:rFonts w:ascii="Times New Roman" w:hAnsi="Times New Roman" w:cs="Times New Roman"/>
          <w:sz w:val="24"/>
          <w:szCs w:val="24"/>
        </w:rPr>
        <w:t xml:space="preserve"> CA remain prevalent as its etiology is unknown. The objective of this study is to determine the frequencies of various CA in the principle region of north-western Malaysia and compare this data to previous reports to ascertain if statistical differences exist. </w:t>
      </w:r>
    </w:p>
    <w:p w:rsidR="00E9691C" w:rsidRPr="00C64B28" w:rsidRDefault="00E9691C" w:rsidP="00C64B28">
      <w:pPr>
        <w:spacing w:line="480" w:lineRule="auto"/>
        <w:jc w:val="both"/>
        <w:rPr>
          <w:rFonts w:ascii="Times New Roman" w:hAnsi="Times New Roman" w:cs="Times New Roman"/>
          <w:sz w:val="24"/>
          <w:szCs w:val="24"/>
        </w:rPr>
      </w:pPr>
      <w:r w:rsidRPr="00C64B28">
        <w:rPr>
          <w:rFonts w:ascii="Times New Roman" w:hAnsi="Times New Roman" w:cs="Times New Roman"/>
          <w:i/>
          <w:sz w:val="24"/>
          <w:szCs w:val="24"/>
        </w:rPr>
        <w:t>Methods</w:t>
      </w:r>
      <w:r w:rsidRPr="00C64B28">
        <w:rPr>
          <w:rFonts w:ascii="Times New Roman" w:hAnsi="Times New Roman" w:cs="Times New Roman"/>
          <w:sz w:val="24"/>
          <w:szCs w:val="24"/>
        </w:rPr>
        <w:t xml:space="preserve">: Karyotype analyses </w:t>
      </w:r>
      <w:r w:rsidR="00053C44" w:rsidRPr="00C64B28">
        <w:rPr>
          <w:rFonts w:ascii="Times New Roman" w:hAnsi="Times New Roman" w:cs="Times New Roman"/>
          <w:sz w:val="24"/>
          <w:szCs w:val="24"/>
        </w:rPr>
        <w:t>performed at the Advanced Diagnostics Laboratory (ADL) during the first 5-years</w:t>
      </w:r>
      <w:r w:rsidRPr="00C64B28">
        <w:rPr>
          <w:rFonts w:ascii="Times New Roman" w:hAnsi="Times New Roman" w:cs="Times New Roman"/>
          <w:sz w:val="24"/>
          <w:szCs w:val="24"/>
        </w:rPr>
        <w:t xml:space="preserve"> of cytogenetic</w:t>
      </w:r>
      <w:r w:rsidR="00053C44" w:rsidRPr="00C64B28">
        <w:rPr>
          <w:rFonts w:ascii="Times New Roman" w:hAnsi="Times New Roman" w:cs="Times New Roman"/>
          <w:sz w:val="24"/>
          <w:szCs w:val="24"/>
        </w:rPr>
        <w:t xml:space="preserve"> services</w:t>
      </w:r>
      <w:r w:rsidRPr="00C64B28">
        <w:rPr>
          <w:rFonts w:ascii="Times New Roman" w:hAnsi="Times New Roman" w:cs="Times New Roman"/>
          <w:sz w:val="24"/>
          <w:szCs w:val="24"/>
        </w:rPr>
        <w:t>, totalling 1461 cases, was assessed in this report.</w:t>
      </w:r>
      <w:r w:rsidR="00AF38F0" w:rsidRPr="00C64B28">
        <w:rPr>
          <w:rFonts w:ascii="Times New Roman" w:hAnsi="Times New Roman" w:cs="Times New Roman"/>
          <w:sz w:val="24"/>
          <w:szCs w:val="24"/>
        </w:rPr>
        <w:t xml:space="preserve"> </w:t>
      </w:r>
      <w:r w:rsidR="00B663A2" w:rsidRPr="00C64B28">
        <w:rPr>
          <w:rFonts w:ascii="Times New Roman" w:hAnsi="Times New Roman" w:cs="Times New Roman"/>
          <w:sz w:val="24"/>
          <w:szCs w:val="24"/>
        </w:rPr>
        <w:t>Cases suspected</w:t>
      </w:r>
      <w:r w:rsidR="00AF38F0" w:rsidRPr="00C64B28">
        <w:rPr>
          <w:rFonts w:ascii="Times New Roman" w:hAnsi="Times New Roman" w:cs="Times New Roman"/>
          <w:sz w:val="24"/>
          <w:szCs w:val="24"/>
        </w:rPr>
        <w:t xml:space="preserve"> of CA were initially diagnosed by clinicians and detailed clinical and family histories were recorded. Peripheral blood </w:t>
      </w:r>
      <w:r w:rsidR="00833BC2" w:rsidRPr="00C64B28">
        <w:rPr>
          <w:rFonts w:ascii="Times New Roman" w:hAnsi="Times New Roman" w:cs="Times New Roman"/>
          <w:sz w:val="24"/>
          <w:szCs w:val="24"/>
        </w:rPr>
        <w:t xml:space="preserve">lymphocytes of patients </w:t>
      </w:r>
      <w:r w:rsidR="00AF38F0" w:rsidRPr="00C64B28">
        <w:rPr>
          <w:rFonts w:ascii="Times New Roman" w:hAnsi="Times New Roman" w:cs="Times New Roman"/>
          <w:sz w:val="24"/>
          <w:szCs w:val="24"/>
        </w:rPr>
        <w:t xml:space="preserve">were </w:t>
      </w:r>
      <w:r w:rsidR="00053C44" w:rsidRPr="00C64B28">
        <w:rPr>
          <w:rFonts w:ascii="Times New Roman" w:hAnsi="Times New Roman" w:cs="Times New Roman"/>
          <w:sz w:val="24"/>
          <w:szCs w:val="24"/>
        </w:rPr>
        <w:t xml:space="preserve">collected and </w:t>
      </w:r>
      <w:r w:rsidR="00833BC2" w:rsidRPr="00C64B28">
        <w:rPr>
          <w:rFonts w:ascii="Times New Roman" w:hAnsi="Times New Roman" w:cs="Times New Roman"/>
          <w:sz w:val="24"/>
          <w:szCs w:val="24"/>
        </w:rPr>
        <w:t xml:space="preserve">cultured </w:t>
      </w:r>
      <w:r w:rsidR="00AF38F0" w:rsidRPr="00C64B28">
        <w:rPr>
          <w:rFonts w:ascii="Times New Roman" w:hAnsi="Times New Roman" w:cs="Times New Roman"/>
          <w:i/>
          <w:sz w:val="24"/>
          <w:szCs w:val="24"/>
        </w:rPr>
        <w:t>in vitro</w:t>
      </w:r>
      <w:r w:rsidR="00AF38F0" w:rsidRPr="00C64B28">
        <w:rPr>
          <w:rFonts w:ascii="Times New Roman" w:hAnsi="Times New Roman" w:cs="Times New Roman"/>
          <w:sz w:val="24"/>
          <w:szCs w:val="24"/>
        </w:rPr>
        <w:t xml:space="preserve"> </w:t>
      </w:r>
      <w:r w:rsidR="00053C44" w:rsidRPr="00C64B28">
        <w:rPr>
          <w:rFonts w:ascii="Times New Roman" w:hAnsi="Times New Roman" w:cs="Times New Roman"/>
          <w:sz w:val="24"/>
          <w:szCs w:val="24"/>
        </w:rPr>
        <w:t>for acquisition of</w:t>
      </w:r>
      <w:r w:rsidR="00AF38F0" w:rsidRPr="00C64B28">
        <w:rPr>
          <w:rFonts w:ascii="Times New Roman" w:hAnsi="Times New Roman" w:cs="Times New Roman"/>
          <w:sz w:val="24"/>
          <w:szCs w:val="24"/>
        </w:rPr>
        <w:t xml:space="preserve"> karyotype </w:t>
      </w:r>
      <w:r w:rsidR="00053C44" w:rsidRPr="00C64B28">
        <w:rPr>
          <w:rFonts w:ascii="Times New Roman" w:hAnsi="Times New Roman" w:cs="Times New Roman"/>
          <w:sz w:val="24"/>
          <w:szCs w:val="24"/>
        </w:rPr>
        <w:t>by standardized G-</w:t>
      </w:r>
      <w:r w:rsidR="00AF38F0" w:rsidRPr="00C64B28">
        <w:rPr>
          <w:rFonts w:ascii="Times New Roman" w:hAnsi="Times New Roman" w:cs="Times New Roman"/>
          <w:sz w:val="24"/>
          <w:szCs w:val="24"/>
        </w:rPr>
        <w:t>banding technique</w:t>
      </w:r>
      <w:r w:rsidR="00833BC2" w:rsidRPr="00C64B28">
        <w:rPr>
          <w:rFonts w:ascii="Times New Roman" w:hAnsi="Times New Roman" w:cs="Times New Roman"/>
          <w:sz w:val="24"/>
          <w:szCs w:val="24"/>
        </w:rPr>
        <w:t>.</w:t>
      </w:r>
      <w:r w:rsidR="00AF38F0" w:rsidRPr="00C64B28">
        <w:rPr>
          <w:rFonts w:ascii="Times New Roman" w:hAnsi="Times New Roman" w:cs="Times New Roman"/>
          <w:sz w:val="24"/>
          <w:szCs w:val="24"/>
        </w:rPr>
        <w:t xml:space="preserve"> </w:t>
      </w:r>
      <w:r w:rsidR="00833BC2" w:rsidRPr="00C64B28">
        <w:rPr>
          <w:rFonts w:ascii="Times New Roman" w:hAnsi="Times New Roman" w:cs="Times New Roman"/>
          <w:sz w:val="24"/>
          <w:szCs w:val="24"/>
        </w:rPr>
        <w:t>F</w:t>
      </w:r>
      <w:r w:rsidR="00AF38F0" w:rsidRPr="00C64B28">
        <w:rPr>
          <w:rFonts w:ascii="Times New Roman" w:hAnsi="Times New Roman" w:cs="Times New Roman"/>
          <w:sz w:val="24"/>
          <w:szCs w:val="24"/>
        </w:rPr>
        <w:t xml:space="preserve">luorescence </w:t>
      </w:r>
      <w:r w:rsidR="00AF38F0" w:rsidRPr="00C64B28">
        <w:rPr>
          <w:rFonts w:ascii="Times New Roman" w:hAnsi="Times New Roman" w:cs="Times New Roman"/>
          <w:i/>
          <w:sz w:val="24"/>
          <w:szCs w:val="24"/>
        </w:rPr>
        <w:t>in situ</w:t>
      </w:r>
      <w:r w:rsidR="00AF38F0" w:rsidRPr="00C64B28">
        <w:rPr>
          <w:rFonts w:ascii="Times New Roman" w:hAnsi="Times New Roman" w:cs="Times New Roman"/>
          <w:sz w:val="24"/>
          <w:szCs w:val="24"/>
        </w:rPr>
        <w:t xml:space="preserve"> hybridization (FISH) </w:t>
      </w:r>
      <w:r w:rsidR="004F03F0">
        <w:rPr>
          <w:rFonts w:ascii="Times New Roman" w:hAnsi="Times New Roman" w:cs="Times New Roman"/>
          <w:sz w:val="24"/>
          <w:szCs w:val="24"/>
        </w:rPr>
        <w:t>was</w:t>
      </w:r>
      <w:r w:rsidR="00AF38F0" w:rsidRPr="00C64B28">
        <w:rPr>
          <w:rFonts w:ascii="Times New Roman" w:hAnsi="Times New Roman" w:cs="Times New Roman"/>
          <w:sz w:val="24"/>
          <w:szCs w:val="24"/>
        </w:rPr>
        <w:t xml:space="preserve"> conducted in cases suspected of DiGeorge, Prader-Willi, Angelman and William syndrome.</w:t>
      </w:r>
    </w:p>
    <w:p w:rsidR="00E9691C" w:rsidRPr="00C64B28" w:rsidRDefault="00E9691C" w:rsidP="00C64B28">
      <w:pPr>
        <w:spacing w:line="480" w:lineRule="auto"/>
        <w:jc w:val="both"/>
        <w:rPr>
          <w:rFonts w:ascii="Times New Roman" w:hAnsi="Times New Roman" w:cs="Times New Roman"/>
          <w:sz w:val="24"/>
          <w:szCs w:val="24"/>
        </w:rPr>
      </w:pPr>
      <w:r w:rsidRPr="00C64B28">
        <w:rPr>
          <w:rFonts w:ascii="Times New Roman" w:hAnsi="Times New Roman" w:cs="Times New Roman"/>
          <w:i/>
          <w:sz w:val="24"/>
          <w:szCs w:val="24"/>
        </w:rPr>
        <w:t>Results</w:t>
      </w:r>
      <w:r w:rsidRPr="00C64B28">
        <w:rPr>
          <w:rFonts w:ascii="Times New Roman" w:hAnsi="Times New Roman" w:cs="Times New Roman"/>
          <w:sz w:val="24"/>
          <w:szCs w:val="24"/>
        </w:rPr>
        <w:t xml:space="preserve">: </w:t>
      </w:r>
      <w:r w:rsidR="00B45349" w:rsidRPr="00C64B28">
        <w:rPr>
          <w:rFonts w:ascii="Times New Roman" w:hAnsi="Times New Roman" w:cs="Times New Roman"/>
          <w:sz w:val="24"/>
          <w:szCs w:val="24"/>
        </w:rPr>
        <w:t xml:space="preserve">Of the total samples </w:t>
      </w:r>
      <w:r w:rsidR="00E33CC1" w:rsidRPr="00C64B28">
        <w:rPr>
          <w:rFonts w:ascii="Times New Roman" w:hAnsi="Times New Roman" w:cs="Times New Roman"/>
          <w:sz w:val="24"/>
          <w:szCs w:val="24"/>
        </w:rPr>
        <w:t>(1461</w:t>
      </w:r>
      <w:r w:rsidR="00B45349" w:rsidRPr="00C64B28">
        <w:rPr>
          <w:rFonts w:ascii="Times New Roman" w:hAnsi="Times New Roman" w:cs="Times New Roman"/>
          <w:sz w:val="24"/>
          <w:szCs w:val="24"/>
        </w:rPr>
        <w:t xml:space="preserve">) received and cultured, 1338 (91.58%) successfully yielded results. Abnormal </w:t>
      </w:r>
      <w:r w:rsidR="00833BC2" w:rsidRPr="00C64B28">
        <w:rPr>
          <w:rFonts w:ascii="Times New Roman" w:hAnsi="Times New Roman" w:cs="Times New Roman"/>
          <w:sz w:val="24"/>
          <w:szCs w:val="24"/>
        </w:rPr>
        <w:t>outcomes</w:t>
      </w:r>
      <w:r w:rsidR="00B45349" w:rsidRPr="00C64B28">
        <w:rPr>
          <w:rFonts w:ascii="Times New Roman" w:hAnsi="Times New Roman" w:cs="Times New Roman"/>
          <w:sz w:val="24"/>
          <w:szCs w:val="24"/>
        </w:rPr>
        <w:t xml:space="preserve"> were observed in 397 cases (29.67%) whereby a pronounced majority of 235 cases (59.19%) were Down syndrome. This is followed by Edward, Turner and Patau syndrome, in order of frequency. Numerical CA appears to be prevalent accounting for 84.38% of cases. 13 polymorphic variant cases (0.97%) were also observed in our study. The number of peripheral blood samples received has significantly increased from 13.7 per month in 2006 to 30 per month in 2011.</w:t>
      </w:r>
    </w:p>
    <w:p w:rsidR="00BB5DD9" w:rsidRPr="00C64B28" w:rsidRDefault="00E9691C" w:rsidP="00C64B28">
      <w:pPr>
        <w:spacing w:line="480" w:lineRule="auto"/>
        <w:jc w:val="both"/>
        <w:rPr>
          <w:rFonts w:ascii="Times New Roman" w:hAnsi="Times New Roman" w:cs="Times New Roman"/>
          <w:sz w:val="24"/>
          <w:szCs w:val="24"/>
        </w:rPr>
      </w:pPr>
      <w:r w:rsidRPr="00C64B28">
        <w:rPr>
          <w:rFonts w:ascii="Times New Roman" w:hAnsi="Times New Roman" w:cs="Times New Roman"/>
          <w:i/>
          <w:sz w:val="24"/>
          <w:szCs w:val="24"/>
        </w:rPr>
        <w:t>Interpretation and conclusions</w:t>
      </w:r>
      <w:r w:rsidR="00B45349" w:rsidRPr="00C64B28">
        <w:rPr>
          <w:rFonts w:ascii="Times New Roman" w:hAnsi="Times New Roman" w:cs="Times New Roman"/>
          <w:sz w:val="24"/>
          <w:szCs w:val="24"/>
        </w:rPr>
        <w:t>: Comparative analysis of our study to previous reports reveal statistical differences in the occurrence of several CA including Edward, Patau</w:t>
      </w:r>
      <w:r w:rsidR="00E33CC1" w:rsidRPr="00C64B28">
        <w:rPr>
          <w:rFonts w:ascii="Times New Roman" w:hAnsi="Times New Roman" w:cs="Times New Roman"/>
          <w:sz w:val="24"/>
          <w:szCs w:val="24"/>
        </w:rPr>
        <w:t xml:space="preserve">, Klinefelter and </w:t>
      </w:r>
      <w:r w:rsidR="00E33CC1" w:rsidRPr="00C64B28">
        <w:rPr>
          <w:rFonts w:ascii="Times New Roman" w:hAnsi="Times New Roman" w:cs="Times New Roman"/>
          <w:sz w:val="24"/>
          <w:szCs w:val="24"/>
        </w:rPr>
        <w:lastRenderedPageBreak/>
        <w:t>Fragile-</w:t>
      </w:r>
      <w:r w:rsidR="00B45349" w:rsidRPr="00C64B28">
        <w:rPr>
          <w:rFonts w:ascii="Times New Roman" w:hAnsi="Times New Roman" w:cs="Times New Roman"/>
          <w:sz w:val="24"/>
          <w:szCs w:val="24"/>
        </w:rPr>
        <w:t xml:space="preserve">X syndrome. </w:t>
      </w:r>
      <w:r w:rsidR="00E33CC1" w:rsidRPr="00C64B28">
        <w:rPr>
          <w:rFonts w:ascii="Times New Roman" w:hAnsi="Times New Roman" w:cs="Times New Roman"/>
          <w:sz w:val="24"/>
          <w:szCs w:val="24"/>
        </w:rPr>
        <w:t>O</w:t>
      </w:r>
      <w:r w:rsidR="00BB5DD9" w:rsidRPr="00C64B28">
        <w:rPr>
          <w:rFonts w:ascii="Times New Roman" w:hAnsi="Times New Roman" w:cs="Times New Roman"/>
          <w:sz w:val="24"/>
          <w:szCs w:val="24"/>
        </w:rPr>
        <w:t xml:space="preserve">ur experience with peripheral blood samples for cytogenetic analysis demonstrated a success rate of 91.58% and showed an increase in clinicians validating </w:t>
      </w:r>
      <w:r w:rsidR="004F03F0">
        <w:rPr>
          <w:rFonts w:ascii="Times New Roman" w:hAnsi="Times New Roman" w:cs="Times New Roman"/>
          <w:sz w:val="24"/>
          <w:szCs w:val="24"/>
        </w:rPr>
        <w:t>pateints’</w:t>
      </w:r>
      <w:r w:rsidR="00BB5DD9" w:rsidRPr="00C64B28">
        <w:rPr>
          <w:rFonts w:ascii="Times New Roman" w:hAnsi="Times New Roman" w:cs="Times New Roman"/>
          <w:sz w:val="24"/>
          <w:szCs w:val="24"/>
        </w:rPr>
        <w:t xml:space="preserve"> diagnoses with karyotyping which is essential in confirming genetic anomalies </w:t>
      </w:r>
      <w:r w:rsidR="00C57FA1" w:rsidRPr="00C64B28">
        <w:rPr>
          <w:rFonts w:ascii="Times New Roman" w:hAnsi="Times New Roman" w:cs="Times New Roman"/>
          <w:sz w:val="24"/>
          <w:szCs w:val="24"/>
        </w:rPr>
        <w:t>with the goal</w:t>
      </w:r>
      <w:r w:rsidR="00BB5DD9" w:rsidRPr="00C64B28">
        <w:rPr>
          <w:rFonts w:ascii="Times New Roman" w:hAnsi="Times New Roman" w:cs="Times New Roman"/>
          <w:sz w:val="24"/>
          <w:szCs w:val="24"/>
        </w:rPr>
        <w:t xml:space="preserve"> to substantiate genetic counselling.  </w:t>
      </w:r>
    </w:p>
    <w:p w:rsidR="00665FB0" w:rsidRPr="00C64B28" w:rsidRDefault="00665FB0" w:rsidP="00C64B28">
      <w:pPr>
        <w:spacing w:line="480" w:lineRule="auto"/>
        <w:rPr>
          <w:rFonts w:ascii="Times New Roman" w:hAnsi="Times New Roman" w:cs="Times New Roman"/>
          <w:b/>
          <w:sz w:val="24"/>
          <w:szCs w:val="24"/>
        </w:rPr>
      </w:pPr>
    </w:p>
    <w:p w:rsidR="00BB5DD9" w:rsidRPr="00C64B28" w:rsidRDefault="00516DEB" w:rsidP="00C64B28">
      <w:pPr>
        <w:spacing w:line="480" w:lineRule="auto"/>
        <w:rPr>
          <w:rFonts w:ascii="Times New Roman" w:hAnsi="Times New Roman" w:cs="Times New Roman"/>
          <w:sz w:val="24"/>
          <w:szCs w:val="24"/>
        </w:rPr>
      </w:pPr>
      <w:r w:rsidRPr="00C64B28">
        <w:rPr>
          <w:rFonts w:ascii="Times New Roman" w:hAnsi="Times New Roman" w:cs="Times New Roman"/>
          <w:b/>
          <w:sz w:val="24"/>
          <w:szCs w:val="24"/>
        </w:rPr>
        <w:t>Key words:</w:t>
      </w:r>
      <w:r w:rsidRPr="00C64B28">
        <w:rPr>
          <w:rFonts w:ascii="Times New Roman" w:hAnsi="Times New Roman" w:cs="Times New Roman"/>
          <w:sz w:val="24"/>
          <w:szCs w:val="24"/>
        </w:rPr>
        <w:t xml:space="preserve"> Chromosomal abnormalities, cytogenetic, karyotype.</w:t>
      </w:r>
    </w:p>
    <w:p w:rsidR="00516DEB" w:rsidRPr="00C64B28" w:rsidRDefault="00516DEB" w:rsidP="00C64B28">
      <w:pPr>
        <w:spacing w:line="480" w:lineRule="auto"/>
        <w:rPr>
          <w:rFonts w:ascii="Times New Roman" w:hAnsi="Times New Roman" w:cs="Times New Roman"/>
          <w:b/>
          <w:sz w:val="24"/>
          <w:szCs w:val="24"/>
        </w:rPr>
      </w:pPr>
    </w:p>
    <w:p w:rsidR="00665FB0" w:rsidRPr="00C64B28" w:rsidRDefault="00665FB0" w:rsidP="00C64B28">
      <w:pPr>
        <w:spacing w:line="480" w:lineRule="auto"/>
        <w:rPr>
          <w:rFonts w:ascii="Times New Roman" w:hAnsi="Times New Roman" w:cs="Times New Roman"/>
          <w:b/>
          <w:sz w:val="24"/>
          <w:szCs w:val="24"/>
        </w:rPr>
      </w:pPr>
    </w:p>
    <w:p w:rsidR="00665FB0" w:rsidRPr="00C64B28" w:rsidRDefault="00665FB0" w:rsidP="00C64B28">
      <w:pPr>
        <w:spacing w:line="480" w:lineRule="auto"/>
        <w:rPr>
          <w:rFonts w:ascii="Times New Roman" w:hAnsi="Times New Roman" w:cs="Times New Roman"/>
          <w:b/>
          <w:sz w:val="24"/>
          <w:szCs w:val="24"/>
        </w:rPr>
      </w:pPr>
    </w:p>
    <w:p w:rsidR="00665FB0" w:rsidRPr="00C64B28" w:rsidRDefault="00665FB0" w:rsidP="00C64B28">
      <w:pPr>
        <w:spacing w:line="480" w:lineRule="auto"/>
        <w:rPr>
          <w:rFonts w:ascii="Times New Roman" w:hAnsi="Times New Roman" w:cs="Times New Roman"/>
          <w:b/>
          <w:sz w:val="24"/>
          <w:szCs w:val="24"/>
        </w:rPr>
      </w:pPr>
    </w:p>
    <w:p w:rsidR="00665FB0" w:rsidRPr="00C64B28" w:rsidRDefault="00665FB0" w:rsidP="00C64B28">
      <w:pPr>
        <w:spacing w:line="480" w:lineRule="auto"/>
        <w:rPr>
          <w:rFonts w:ascii="Times New Roman" w:hAnsi="Times New Roman" w:cs="Times New Roman"/>
          <w:b/>
          <w:sz w:val="24"/>
          <w:szCs w:val="24"/>
        </w:rPr>
      </w:pPr>
    </w:p>
    <w:p w:rsidR="00665FB0" w:rsidRPr="00C64B28" w:rsidRDefault="00665FB0" w:rsidP="00C64B28">
      <w:pPr>
        <w:spacing w:line="480" w:lineRule="auto"/>
        <w:rPr>
          <w:rFonts w:ascii="Times New Roman" w:hAnsi="Times New Roman" w:cs="Times New Roman"/>
          <w:b/>
          <w:sz w:val="24"/>
          <w:szCs w:val="24"/>
        </w:rPr>
      </w:pPr>
    </w:p>
    <w:p w:rsidR="00665FB0" w:rsidRPr="00C64B28" w:rsidRDefault="00665FB0" w:rsidP="00C64B28">
      <w:pPr>
        <w:spacing w:line="480" w:lineRule="auto"/>
        <w:rPr>
          <w:rFonts w:ascii="Times New Roman" w:hAnsi="Times New Roman" w:cs="Times New Roman"/>
          <w:b/>
          <w:sz w:val="24"/>
          <w:szCs w:val="24"/>
        </w:rPr>
      </w:pPr>
    </w:p>
    <w:p w:rsidR="00665FB0" w:rsidRPr="00C64B28" w:rsidRDefault="00665FB0" w:rsidP="00C64B28">
      <w:pPr>
        <w:spacing w:line="480" w:lineRule="auto"/>
        <w:rPr>
          <w:rFonts w:ascii="Times New Roman" w:hAnsi="Times New Roman" w:cs="Times New Roman"/>
          <w:b/>
          <w:sz w:val="24"/>
          <w:szCs w:val="24"/>
        </w:rPr>
      </w:pPr>
    </w:p>
    <w:p w:rsidR="00C64B28" w:rsidRPr="00C64B28" w:rsidRDefault="00C64B28" w:rsidP="00C64B28">
      <w:pPr>
        <w:spacing w:line="480" w:lineRule="auto"/>
        <w:rPr>
          <w:rFonts w:ascii="Times New Roman" w:hAnsi="Times New Roman" w:cs="Times New Roman"/>
          <w:b/>
          <w:sz w:val="24"/>
          <w:szCs w:val="24"/>
        </w:rPr>
      </w:pPr>
    </w:p>
    <w:p w:rsidR="00C64B28" w:rsidRPr="00C64B28" w:rsidRDefault="00C64B28" w:rsidP="00C64B28">
      <w:pPr>
        <w:spacing w:line="480" w:lineRule="auto"/>
        <w:rPr>
          <w:rFonts w:ascii="Times New Roman" w:hAnsi="Times New Roman" w:cs="Times New Roman"/>
          <w:b/>
          <w:sz w:val="24"/>
          <w:szCs w:val="24"/>
        </w:rPr>
      </w:pPr>
    </w:p>
    <w:p w:rsidR="00C64B28" w:rsidRPr="00C64B28" w:rsidRDefault="00C64B28" w:rsidP="00C64B28">
      <w:pPr>
        <w:spacing w:line="480" w:lineRule="auto"/>
        <w:rPr>
          <w:rFonts w:ascii="Times New Roman" w:hAnsi="Times New Roman" w:cs="Times New Roman"/>
          <w:b/>
          <w:sz w:val="24"/>
          <w:szCs w:val="24"/>
        </w:rPr>
      </w:pPr>
    </w:p>
    <w:p w:rsidR="00C64B28" w:rsidRPr="00C64B28" w:rsidRDefault="00C64B28" w:rsidP="00C64B28">
      <w:pPr>
        <w:spacing w:line="480" w:lineRule="auto"/>
        <w:rPr>
          <w:rFonts w:ascii="Times New Roman" w:hAnsi="Times New Roman" w:cs="Times New Roman"/>
          <w:b/>
          <w:sz w:val="24"/>
          <w:szCs w:val="24"/>
        </w:rPr>
      </w:pPr>
    </w:p>
    <w:p w:rsidR="00D221EB" w:rsidRDefault="00D221EB" w:rsidP="00C64B28">
      <w:pPr>
        <w:spacing w:line="480" w:lineRule="auto"/>
        <w:rPr>
          <w:rFonts w:ascii="Times New Roman" w:hAnsi="Times New Roman" w:cs="Times New Roman"/>
          <w:b/>
          <w:sz w:val="24"/>
          <w:szCs w:val="24"/>
        </w:rPr>
      </w:pPr>
    </w:p>
    <w:p w:rsidR="00BB5DD9" w:rsidRPr="00C64B28" w:rsidRDefault="00BB5DD9" w:rsidP="00C64B28">
      <w:pPr>
        <w:spacing w:line="480" w:lineRule="auto"/>
        <w:rPr>
          <w:rFonts w:ascii="Times New Roman" w:hAnsi="Times New Roman" w:cs="Times New Roman"/>
          <w:b/>
          <w:sz w:val="24"/>
          <w:szCs w:val="24"/>
        </w:rPr>
      </w:pPr>
      <w:r w:rsidRPr="00C64B28">
        <w:rPr>
          <w:rFonts w:ascii="Times New Roman" w:hAnsi="Times New Roman" w:cs="Times New Roman"/>
          <w:b/>
          <w:sz w:val="24"/>
          <w:szCs w:val="24"/>
        </w:rPr>
        <w:lastRenderedPageBreak/>
        <w:t>Introduction</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Chromosomal abnormalities (CA) are responsible for a diversity of clinical phenotypic presentations that could range from severe mental retardation to apparent asymptomic conditions which may manifest disease in future generations. Even though awareness of prenatal diagnosis and genetic counselling ha</w:t>
      </w:r>
      <w:r w:rsidR="004F03F0">
        <w:rPr>
          <w:rFonts w:ascii="Times New Roman" w:hAnsi="Times New Roman" w:cs="Times New Roman"/>
          <w:sz w:val="24"/>
          <w:szCs w:val="24"/>
        </w:rPr>
        <w:t>s</w:t>
      </w:r>
      <w:r w:rsidRPr="00C64B28">
        <w:rPr>
          <w:rFonts w:ascii="Times New Roman" w:hAnsi="Times New Roman" w:cs="Times New Roman"/>
          <w:sz w:val="24"/>
          <w:szCs w:val="24"/>
        </w:rPr>
        <w:t xml:space="preserve"> improved with advancing medical research, CA remain preval</w:t>
      </w:r>
      <w:r w:rsidR="00C16AEC" w:rsidRPr="00C64B28">
        <w:rPr>
          <w:rFonts w:ascii="Times New Roman" w:hAnsi="Times New Roman" w:cs="Times New Roman"/>
          <w:sz w:val="24"/>
          <w:szCs w:val="24"/>
        </w:rPr>
        <w:t xml:space="preserve">ent as its etiology is unknown. </w:t>
      </w:r>
      <w:r w:rsidRPr="00C64B28">
        <w:rPr>
          <w:rFonts w:ascii="Times New Roman" w:hAnsi="Times New Roman" w:cs="Times New Roman"/>
          <w:sz w:val="24"/>
          <w:szCs w:val="24"/>
        </w:rPr>
        <w:t xml:space="preserve">As eradication of causal factors is improbably in the near future, patients with CA will remain an important medical problem. This study </w:t>
      </w:r>
      <w:r w:rsidR="00C57FA1" w:rsidRPr="00C64B28">
        <w:rPr>
          <w:rFonts w:ascii="Times New Roman" w:hAnsi="Times New Roman" w:cs="Times New Roman"/>
          <w:sz w:val="24"/>
          <w:szCs w:val="24"/>
        </w:rPr>
        <w:t>i</w:t>
      </w:r>
      <w:r w:rsidRPr="00C64B28">
        <w:rPr>
          <w:rFonts w:ascii="Times New Roman" w:hAnsi="Times New Roman" w:cs="Times New Roman"/>
          <w:sz w:val="24"/>
          <w:szCs w:val="24"/>
        </w:rPr>
        <w:t xml:space="preserve">s performed to determine the frequencies of various CA in the principle region of north-western Malaysia. Karyotype analyses for the first 5-years duration of cytogenetic services provided by the Genetics Section of the Advanced Diagnostic Laboratory (ADL), totalling 1461 cases, </w:t>
      </w:r>
      <w:r w:rsidR="00C57FA1" w:rsidRPr="00C64B28">
        <w:rPr>
          <w:rFonts w:ascii="Times New Roman" w:hAnsi="Times New Roman" w:cs="Times New Roman"/>
          <w:sz w:val="24"/>
          <w:szCs w:val="24"/>
        </w:rPr>
        <w:t>was</w:t>
      </w:r>
      <w:r w:rsidRPr="00C64B28">
        <w:rPr>
          <w:rFonts w:ascii="Times New Roman" w:hAnsi="Times New Roman" w:cs="Times New Roman"/>
          <w:sz w:val="24"/>
          <w:szCs w:val="24"/>
        </w:rPr>
        <w:t xml:space="preserve"> assessed in this report. Patient samples are mainly from Sultanah Bahiyah Hospital, Seberang Jaya Hospital, Sultan Abdul Halim Hospital, Penang Hospital, Kulim Hospital, Kuala Nerang Hospital, Sungai Bakap Hospital, Kepala Batas Hospital, Bukit Mertajam Hospital, Yan Hospital, Universiti Sains Malaysia Medical Centre and Taiping Hospital. Data from a past study conducted in Korea which adopted similar study methodologies where cases were grouped into almost the same type of cytogenetic categories was also compared to determine if statistical differences exists.</w:t>
      </w:r>
    </w:p>
    <w:p w:rsidR="00C16AEC" w:rsidRPr="00C64B28" w:rsidRDefault="00C16AEC" w:rsidP="00C64B28">
      <w:pPr>
        <w:spacing w:line="480" w:lineRule="auto"/>
        <w:rPr>
          <w:rFonts w:ascii="Times New Roman" w:hAnsi="Times New Roman" w:cs="Times New Roman"/>
          <w:b/>
          <w:sz w:val="24"/>
          <w:szCs w:val="24"/>
        </w:rPr>
      </w:pPr>
    </w:p>
    <w:p w:rsidR="00BB5DD9" w:rsidRPr="00C64B28" w:rsidRDefault="00BB5DD9" w:rsidP="00C64B28">
      <w:pPr>
        <w:spacing w:line="480" w:lineRule="auto"/>
        <w:rPr>
          <w:rFonts w:ascii="Times New Roman" w:hAnsi="Times New Roman" w:cs="Times New Roman"/>
          <w:b/>
          <w:sz w:val="24"/>
          <w:szCs w:val="24"/>
        </w:rPr>
      </w:pPr>
      <w:r w:rsidRPr="00C64B28">
        <w:rPr>
          <w:rFonts w:ascii="Times New Roman" w:hAnsi="Times New Roman" w:cs="Times New Roman"/>
          <w:b/>
          <w:sz w:val="24"/>
          <w:szCs w:val="24"/>
        </w:rPr>
        <w:t>Materials and methods</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Cases referred for routine cytogenetic analysis between March 2006 and February 2011 were reported. Suspected cases of CA were initially diagnosed by clinicians and detailed clinical and family histories were recorded. Peripheral blood samples were collected in heparinized test tubes and </w:t>
      </w:r>
      <w:r w:rsidRPr="00C64B28">
        <w:rPr>
          <w:rFonts w:ascii="Times New Roman" w:hAnsi="Times New Roman" w:cs="Times New Roman"/>
          <w:i/>
          <w:sz w:val="24"/>
          <w:szCs w:val="24"/>
        </w:rPr>
        <w:t>in vitro</w:t>
      </w:r>
      <w:r w:rsidRPr="00C64B28">
        <w:rPr>
          <w:rFonts w:ascii="Times New Roman" w:hAnsi="Times New Roman" w:cs="Times New Roman"/>
          <w:sz w:val="24"/>
          <w:szCs w:val="24"/>
        </w:rPr>
        <w:t xml:space="preserve"> culture was performed to obtain blood lymphocytes by stimulation with phytohemagglutinin (PHA). The karyotype of patients were acquired as per standardized G </w:t>
      </w:r>
      <w:r w:rsidR="004F03F0">
        <w:rPr>
          <w:rFonts w:ascii="Times New Roman" w:hAnsi="Times New Roman" w:cs="Times New Roman"/>
          <w:sz w:val="24"/>
          <w:szCs w:val="24"/>
        </w:rPr>
        <w:lastRenderedPageBreak/>
        <w:t>(G</w:t>
      </w:r>
      <w:r w:rsidRPr="00C64B28">
        <w:rPr>
          <w:rFonts w:ascii="Times New Roman" w:hAnsi="Times New Roman" w:cs="Times New Roman"/>
          <w:sz w:val="24"/>
          <w:szCs w:val="24"/>
        </w:rPr>
        <w:t xml:space="preserve">iemsa) banding technique performed on cultures arrested in metaphase. Fluorescence </w:t>
      </w:r>
      <w:r w:rsidRPr="00C64B28">
        <w:rPr>
          <w:rFonts w:ascii="Times New Roman" w:hAnsi="Times New Roman" w:cs="Times New Roman"/>
          <w:i/>
          <w:sz w:val="24"/>
          <w:szCs w:val="24"/>
        </w:rPr>
        <w:t>in situ</w:t>
      </w:r>
      <w:r w:rsidRPr="00C64B28">
        <w:rPr>
          <w:rFonts w:ascii="Times New Roman" w:hAnsi="Times New Roman" w:cs="Times New Roman"/>
          <w:sz w:val="24"/>
          <w:szCs w:val="24"/>
        </w:rPr>
        <w:t xml:space="preserve"> hybridization (FISH) were conducted in cases suspected of DiGeorge, Prader-Willi, Angelman and William syndrome. Probes used for FISH analysis were from Vysis (Inc.) and Poseidon™. Chromosomal analyses were generally performed under 100x magnification. Routinely, a minimum of 10 well spread metaphases will be captured and analysed using the CytoVision software</w:t>
      </w:r>
      <w:r w:rsidR="002C44FA" w:rsidRPr="00C64B28">
        <w:rPr>
          <w:rFonts w:ascii="Times New Roman" w:hAnsi="Times New Roman" w:cs="Times New Roman"/>
          <w:sz w:val="24"/>
          <w:szCs w:val="24"/>
        </w:rPr>
        <w:t xml:space="preserve"> (Leica Microsystems, Germany)</w:t>
      </w:r>
      <w:r w:rsidRPr="00C64B28">
        <w:rPr>
          <w:rFonts w:ascii="Times New Roman" w:hAnsi="Times New Roman" w:cs="Times New Roman"/>
          <w:sz w:val="24"/>
          <w:szCs w:val="24"/>
        </w:rPr>
        <w:t>. For cases submitted to rule out a defined CA and suspected mosaic forms of a CA, a minimum of 30 metaphases were examined. In suspected cases of Fragile X syndrome, a minimum of 100 metaphases were analysed. Whenever chromosomal translocations and unusual karyotypes were detected, requests for parental blood samples (and siblings, where necessary) were made through the referring hospitals for chromosomal studies to obtain data on the defect inheritance. Where CA is not detected in clinically diagnosed cases of infertility, amenorrhea and multiple miscarriages, blood samples from the patient’s spouse was sourced and analysed. Karyotype analyses were performed as p</w:t>
      </w:r>
      <w:r w:rsidR="00BB3ABC" w:rsidRPr="00C64B28">
        <w:rPr>
          <w:rFonts w:ascii="Times New Roman" w:hAnsi="Times New Roman" w:cs="Times New Roman"/>
          <w:sz w:val="24"/>
          <w:szCs w:val="24"/>
        </w:rPr>
        <w:t>er ISCN 2009 standards</w:t>
      </w:r>
      <w:r w:rsidR="00BB3ABC" w:rsidRPr="00C64B28">
        <w:rPr>
          <w:rFonts w:ascii="Times New Roman" w:hAnsi="Times New Roman" w:cs="Times New Roman"/>
          <w:sz w:val="24"/>
          <w:szCs w:val="24"/>
          <w:vertAlign w:val="superscript"/>
        </w:rPr>
        <w:t>1</w:t>
      </w:r>
      <w:r w:rsidRPr="00C64B28">
        <w:rPr>
          <w:rFonts w:ascii="Times New Roman" w:hAnsi="Times New Roman" w:cs="Times New Roman"/>
          <w:sz w:val="24"/>
          <w:szCs w:val="24"/>
        </w:rPr>
        <w:t xml:space="preserve">. </w:t>
      </w:r>
    </w:p>
    <w:p w:rsidR="00BB5DD9" w:rsidRPr="00C64B28" w:rsidRDefault="00BB5DD9" w:rsidP="00C64B28">
      <w:pPr>
        <w:spacing w:line="480" w:lineRule="auto"/>
        <w:jc w:val="both"/>
        <w:rPr>
          <w:rFonts w:ascii="Times New Roman" w:hAnsi="Times New Roman" w:cs="Times New Roman"/>
          <w:sz w:val="24"/>
          <w:szCs w:val="24"/>
        </w:rPr>
      </w:pPr>
    </w:p>
    <w:p w:rsidR="00BB5DD9" w:rsidRPr="00C64B28" w:rsidRDefault="00BB5DD9" w:rsidP="00C64B28">
      <w:pPr>
        <w:spacing w:line="480" w:lineRule="auto"/>
        <w:rPr>
          <w:rFonts w:ascii="Times New Roman" w:hAnsi="Times New Roman" w:cs="Times New Roman"/>
          <w:sz w:val="24"/>
          <w:szCs w:val="24"/>
        </w:rPr>
      </w:pPr>
      <w:r w:rsidRPr="00C64B28">
        <w:rPr>
          <w:rFonts w:ascii="Times New Roman" w:hAnsi="Times New Roman" w:cs="Times New Roman"/>
          <w:b/>
          <w:sz w:val="24"/>
          <w:szCs w:val="24"/>
        </w:rPr>
        <w:t xml:space="preserve">Results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Cytogenetic analysis of 1461 cases referred principally from hospitals in north-western Malaysia were analysed for chromosomal abnormalities (CA). Of the samples received and cultured, 1338 successfully yielded results. 126 samples could not be analysed due to failure in culture or yielded poor metaphase spreads. The number of peripheral blood samples received has significantly increased from 13.7 per month in 2006 to 30 per month in 2011. Of the referred cases, 397 samples (29.67%) were</w:t>
      </w:r>
      <w:r w:rsidR="00E06FE6" w:rsidRPr="00C64B28">
        <w:rPr>
          <w:rFonts w:ascii="Times New Roman" w:hAnsi="Times New Roman" w:cs="Times New Roman"/>
          <w:sz w:val="24"/>
          <w:szCs w:val="24"/>
        </w:rPr>
        <w:t xml:space="preserve"> tested positive for CA (Table I</w:t>
      </w:r>
      <w:r w:rsidRPr="00C64B28">
        <w:rPr>
          <w:rFonts w:ascii="Times New Roman" w:hAnsi="Times New Roman" w:cs="Times New Roman"/>
          <w:sz w:val="24"/>
          <w:szCs w:val="24"/>
        </w:rPr>
        <w:t>). 13 cases of polymorphic vari</w:t>
      </w:r>
      <w:r w:rsidR="00E06FE6" w:rsidRPr="00C64B28">
        <w:rPr>
          <w:rFonts w:ascii="Times New Roman" w:hAnsi="Times New Roman" w:cs="Times New Roman"/>
          <w:sz w:val="24"/>
          <w:szCs w:val="24"/>
        </w:rPr>
        <w:t>ants were also observed (Table IV</w:t>
      </w:r>
      <w:r w:rsidRPr="00C64B28">
        <w:rPr>
          <w:rFonts w:ascii="Times New Roman" w:hAnsi="Times New Roman" w:cs="Times New Roman"/>
          <w:sz w:val="24"/>
          <w:szCs w:val="24"/>
        </w:rPr>
        <w:t>). The CA were predominantly autosomal related, amountin</w:t>
      </w:r>
      <w:r w:rsidR="00E06FE6" w:rsidRPr="00C64B28">
        <w:rPr>
          <w:rFonts w:ascii="Times New Roman" w:hAnsi="Times New Roman" w:cs="Times New Roman"/>
          <w:sz w:val="24"/>
          <w:szCs w:val="24"/>
        </w:rPr>
        <w:t>g to 351 cases (88.41%) (Table II</w:t>
      </w:r>
      <w:r w:rsidRPr="00C64B28">
        <w:rPr>
          <w:rFonts w:ascii="Times New Roman" w:hAnsi="Times New Roman" w:cs="Times New Roman"/>
          <w:sz w:val="24"/>
          <w:szCs w:val="24"/>
        </w:rPr>
        <w:t xml:space="preserve">), while sex chromosome abnormalities </w:t>
      </w:r>
      <w:r w:rsidRPr="00C64B28">
        <w:rPr>
          <w:rFonts w:ascii="Times New Roman" w:hAnsi="Times New Roman" w:cs="Times New Roman"/>
          <w:sz w:val="24"/>
          <w:szCs w:val="24"/>
        </w:rPr>
        <w:lastRenderedPageBreak/>
        <w:t>wer</w:t>
      </w:r>
      <w:r w:rsidR="00E06FE6" w:rsidRPr="00C64B28">
        <w:rPr>
          <w:rFonts w:ascii="Times New Roman" w:hAnsi="Times New Roman" w:cs="Times New Roman"/>
          <w:sz w:val="24"/>
          <w:szCs w:val="24"/>
        </w:rPr>
        <w:t>e found in 46 referrals (Table III</w:t>
      </w:r>
      <w:r w:rsidRPr="00C64B28">
        <w:rPr>
          <w:rFonts w:ascii="Times New Roman" w:hAnsi="Times New Roman" w:cs="Times New Roman"/>
          <w:sz w:val="24"/>
          <w:szCs w:val="24"/>
        </w:rPr>
        <w:t>). The rate of CA detected was similar to the report of Verma et al. (1980)</w:t>
      </w:r>
      <w:r w:rsidR="00BB3ABC" w:rsidRPr="00C64B28">
        <w:rPr>
          <w:rFonts w:ascii="Times New Roman" w:hAnsi="Times New Roman" w:cs="Times New Roman"/>
          <w:sz w:val="24"/>
          <w:szCs w:val="24"/>
          <w:vertAlign w:val="superscript"/>
        </w:rPr>
        <w:t>2</w:t>
      </w:r>
      <w:r w:rsidRPr="00C64B28">
        <w:rPr>
          <w:rFonts w:ascii="Times New Roman" w:hAnsi="Times New Roman" w:cs="Times New Roman"/>
          <w:sz w:val="24"/>
          <w:szCs w:val="24"/>
        </w:rPr>
        <w:t xml:space="preserve"> and Choi et al (1984)</w:t>
      </w:r>
      <w:r w:rsidR="00BB3ABC" w:rsidRPr="00C64B28">
        <w:rPr>
          <w:rFonts w:ascii="Times New Roman" w:hAnsi="Times New Roman" w:cs="Times New Roman"/>
          <w:sz w:val="24"/>
          <w:szCs w:val="24"/>
          <w:vertAlign w:val="superscript"/>
        </w:rPr>
        <w:t>3</w:t>
      </w:r>
      <w:r w:rsidRPr="00C64B28">
        <w:rPr>
          <w:rFonts w:ascii="Times New Roman" w:hAnsi="Times New Roman" w:cs="Times New Roman"/>
          <w:sz w:val="24"/>
          <w:szCs w:val="24"/>
        </w:rPr>
        <w:t xml:space="preserve"> which were 27.2% and 29.3% respectively. To determine if our present study found any significant statistical difference from previous reports, we have selected the publication of Kim et al. (1999)</w:t>
      </w:r>
      <w:r w:rsidR="00BB3ABC" w:rsidRPr="00C64B28">
        <w:rPr>
          <w:rFonts w:ascii="Times New Roman" w:hAnsi="Times New Roman" w:cs="Times New Roman"/>
          <w:sz w:val="24"/>
          <w:szCs w:val="24"/>
          <w:vertAlign w:val="superscript"/>
        </w:rPr>
        <w:t>4</w:t>
      </w:r>
      <w:r w:rsidRPr="00C64B28">
        <w:rPr>
          <w:rFonts w:ascii="Times New Roman" w:hAnsi="Times New Roman" w:cs="Times New Roman"/>
          <w:sz w:val="24"/>
          <w:szCs w:val="24"/>
        </w:rPr>
        <w:t xml:space="preserve"> for comparison as they had a similar study methodology where cases were grouped into almost the same type of cytogenetic categories as our present study. Their study also reported a similar relative frequency of various chromosomal aberrations when compared to studies conducted in Korea in the early 1980s.  </w:t>
      </w:r>
    </w:p>
    <w:p w:rsidR="00BB5DD9" w:rsidRPr="00C64B28" w:rsidRDefault="00E06FE6"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Numerical CA (Table I</w:t>
      </w:r>
      <w:r w:rsidR="00BB5DD9" w:rsidRPr="00C64B28">
        <w:rPr>
          <w:rFonts w:ascii="Times New Roman" w:hAnsi="Times New Roman" w:cs="Times New Roman"/>
          <w:sz w:val="24"/>
          <w:szCs w:val="24"/>
        </w:rPr>
        <w:t xml:space="preserve">) appears to be prevalent in our study with 335 positive cases (84.38%). The majority of numerical aberrations (302) are trisomy cases (90.15%). Structural CA accounted for 15.62% of total positive cases whereby the most common was deletions (30.65%) followed by translocations (27.42%), ring chromosomes (8.06%), Fragile X syndrome (4.84%), duplications (3.23%) and marker chromosomes (1.61%). The remainder of cases (24.19%) consisted of derivative chromosomes and other complex aberrations.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Among the autosomal CA found in our study, Down syndrome recorded the highest incidences with 235 cases (66.95%). Of these cases, 226 (96.17%) were of trisomy 21 and 7 were mosaic (2.98%). Structural CA leading to Down syndrome were also found in 2 unbalanced Robertsonian translocation (0.85%) and 1 ring chromosome case (0.43%). The 2 translocation cases were identical with a karyotype of 46, XX rob(21)(q10;q10). The karyotype of the ring chromosome case was determined to be 46, XX r(21)(p13;q22).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Edward syndrome was found to be the second most common autosomal aneuploidy with 49 cases (13.96%). There were 46 trisomy 18 incidences and 3 mosaics. No reports of structural aberrations leading to Edward syndrome was found in our study. Patau syndrome recorded 17 cases and was the third most common autosomal CA in our study. There were 15 trisomy 13 </w:t>
      </w:r>
      <w:r w:rsidRPr="00C64B28">
        <w:rPr>
          <w:rFonts w:ascii="Times New Roman" w:hAnsi="Times New Roman" w:cs="Times New Roman"/>
          <w:sz w:val="24"/>
          <w:szCs w:val="24"/>
        </w:rPr>
        <w:lastRenderedPageBreak/>
        <w:t xml:space="preserve">cases and 2 translocations leading to this disorder. Other autosomal aberrations of structural origin consists of deletions (5.41%), translocations (2.85%), ring chromosomes (1.14%), duplications (0.28%) and marker chromosomes (0.28%). Of the deletion cases, there were 5 each of DiGeorge syndrome and Prader Willi/Angelman syndrome, 3 cases of William syndrome and 6 at other chromosomal sites. The remaining 15 cases of autosomal aberrations include less well defined numerical and complex structural CA.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Of the sex chromosome abnormalities detected, Turner syndrome was the most common with 29 cases whereby 11 were monosomy 45, X and 18 were mosaics. Klinefelter syndrome recorded a very low incidence count with only 2 cases. Other sex chromosome related aberrations detected from our study include Fragile X, triple X and 47, XYY syndrome with an incidence of 3, 2 and 1 case respectively. The remaining 9 cases consisted of numerical and complex structural anomalies which are uncommon and less well defined in terms of association with clinical features.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13 polymorphic variants were detected in our study (0.97%). There were 4 variant chromosome 9, 3 each of 46, XY, 21ps+ and 46, XY, 16qh+, and 1 each of 46, XX, 13ps+, 46, XY, ps+ and 46, XX, qh+. The variants found in our study were different from that in Kim’s study which detected 152 cases from a total of 4117 samples (3.69%). The individuals in our study with polymorphic variants consisted of 10 males (76.92%) and 3 females (23.08%).</w:t>
      </w:r>
    </w:p>
    <w:p w:rsidR="00BB5DD9" w:rsidRPr="00C64B28" w:rsidRDefault="00BB5DD9" w:rsidP="00C64B28">
      <w:pPr>
        <w:spacing w:line="480" w:lineRule="auto"/>
        <w:jc w:val="both"/>
        <w:rPr>
          <w:rFonts w:ascii="Times New Roman" w:hAnsi="Times New Roman" w:cs="Times New Roman"/>
          <w:sz w:val="24"/>
          <w:szCs w:val="24"/>
        </w:rPr>
      </w:pPr>
    </w:p>
    <w:p w:rsidR="00BB5DD9" w:rsidRPr="00C64B28" w:rsidRDefault="00BB5DD9" w:rsidP="00C64B28">
      <w:pPr>
        <w:spacing w:line="480" w:lineRule="auto"/>
        <w:rPr>
          <w:rFonts w:ascii="Times New Roman" w:hAnsi="Times New Roman" w:cs="Times New Roman"/>
          <w:b/>
          <w:sz w:val="24"/>
          <w:szCs w:val="24"/>
        </w:rPr>
      </w:pPr>
      <w:r w:rsidRPr="00C64B28">
        <w:rPr>
          <w:rFonts w:ascii="Times New Roman" w:hAnsi="Times New Roman" w:cs="Times New Roman"/>
          <w:b/>
          <w:sz w:val="24"/>
          <w:szCs w:val="24"/>
        </w:rPr>
        <w:t>Discussion</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Our study observed an occurrence of CA similar to several studies including Verma </w:t>
      </w:r>
      <w:r w:rsidRPr="00C64B28">
        <w:rPr>
          <w:rFonts w:ascii="Times New Roman" w:hAnsi="Times New Roman" w:cs="Times New Roman"/>
          <w:i/>
          <w:sz w:val="24"/>
          <w:szCs w:val="24"/>
        </w:rPr>
        <w:t>et al</w:t>
      </w:r>
      <w:r w:rsidRPr="00C64B28">
        <w:rPr>
          <w:rFonts w:ascii="Times New Roman" w:hAnsi="Times New Roman" w:cs="Times New Roman"/>
          <w:sz w:val="24"/>
          <w:szCs w:val="24"/>
        </w:rPr>
        <w:t>. (1980)</w:t>
      </w:r>
      <w:r w:rsidR="00BB3ABC" w:rsidRPr="00C64B28">
        <w:rPr>
          <w:rFonts w:ascii="Times New Roman" w:hAnsi="Times New Roman" w:cs="Times New Roman"/>
          <w:sz w:val="24"/>
          <w:szCs w:val="24"/>
          <w:vertAlign w:val="superscript"/>
        </w:rPr>
        <w:t>2</w:t>
      </w:r>
      <w:r w:rsidRPr="00C64B28">
        <w:rPr>
          <w:rFonts w:ascii="Times New Roman" w:hAnsi="Times New Roman" w:cs="Times New Roman"/>
          <w:sz w:val="24"/>
          <w:szCs w:val="24"/>
        </w:rPr>
        <w:t xml:space="preserve"> and Choi </w:t>
      </w:r>
      <w:r w:rsidRPr="00C64B28">
        <w:rPr>
          <w:rFonts w:ascii="Times New Roman" w:hAnsi="Times New Roman" w:cs="Times New Roman"/>
          <w:i/>
          <w:sz w:val="24"/>
          <w:szCs w:val="24"/>
        </w:rPr>
        <w:t>et al</w:t>
      </w:r>
      <w:r w:rsidRPr="00C64B28">
        <w:rPr>
          <w:rFonts w:ascii="Times New Roman" w:hAnsi="Times New Roman" w:cs="Times New Roman"/>
          <w:sz w:val="24"/>
          <w:szCs w:val="24"/>
        </w:rPr>
        <w:t>. (1984)</w:t>
      </w:r>
      <w:r w:rsidR="00BB3ABC" w:rsidRPr="00C64B28">
        <w:rPr>
          <w:rFonts w:ascii="Times New Roman" w:hAnsi="Times New Roman" w:cs="Times New Roman"/>
          <w:sz w:val="24"/>
          <w:szCs w:val="24"/>
          <w:vertAlign w:val="superscript"/>
        </w:rPr>
        <w:t>3</w:t>
      </w:r>
      <w:r w:rsidRPr="00C64B28">
        <w:rPr>
          <w:rFonts w:ascii="Times New Roman" w:hAnsi="Times New Roman" w:cs="Times New Roman"/>
          <w:sz w:val="24"/>
          <w:szCs w:val="24"/>
        </w:rPr>
        <w:t>, however some reports have disclosed lower incidence rates</w:t>
      </w:r>
      <w:r w:rsidR="00BB3ABC" w:rsidRPr="00C64B28">
        <w:rPr>
          <w:rFonts w:ascii="Times New Roman" w:hAnsi="Times New Roman" w:cs="Times New Roman"/>
          <w:sz w:val="24"/>
          <w:szCs w:val="24"/>
          <w:vertAlign w:val="superscript"/>
        </w:rPr>
        <w:t>5</w:t>
      </w:r>
      <w:r w:rsidRPr="00C64B28">
        <w:rPr>
          <w:rFonts w:ascii="Times New Roman" w:hAnsi="Times New Roman" w:cs="Times New Roman"/>
          <w:sz w:val="24"/>
          <w:szCs w:val="24"/>
        </w:rPr>
        <w:t xml:space="preserve">. </w:t>
      </w:r>
      <w:r w:rsidRPr="00C64B28">
        <w:rPr>
          <w:rFonts w:ascii="Times New Roman" w:hAnsi="Times New Roman" w:cs="Times New Roman"/>
          <w:sz w:val="24"/>
          <w:szCs w:val="24"/>
        </w:rPr>
        <w:lastRenderedPageBreak/>
        <w:t xml:space="preserve">Many factors could lead to statistical differences including application of cytogenetic tests, presence of risk factors and social practice.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In the present study, the most comm</w:t>
      </w:r>
      <w:r w:rsidR="00E06FE6" w:rsidRPr="00C64B28">
        <w:rPr>
          <w:rFonts w:ascii="Times New Roman" w:hAnsi="Times New Roman" w:cs="Times New Roman"/>
          <w:sz w:val="24"/>
          <w:szCs w:val="24"/>
        </w:rPr>
        <w:t>on CA was Down syndrome (Table II</w:t>
      </w:r>
      <w:r w:rsidRPr="00C64B28">
        <w:rPr>
          <w:rFonts w:ascii="Times New Roman" w:hAnsi="Times New Roman" w:cs="Times New Roman"/>
          <w:sz w:val="24"/>
          <w:szCs w:val="24"/>
        </w:rPr>
        <w:t>) which accounted for 235 of the positive cases (59.19%). Compared to the findings of Kim et al. (1999)</w:t>
      </w:r>
      <w:r w:rsidR="00BB3ABC" w:rsidRPr="00C64B28">
        <w:rPr>
          <w:rFonts w:ascii="Times New Roman" w:hAnsi="Times New Roman" w:cs="Times New Roman"/>
          <w:sz w:val="24"/>
          <w:szCs w:val="24"/>
          <w:vertAlign w:val="superscript"/>
        </w:rPr>
        <w:t>4</w:t>
      </w:r>
      <w:r w:rsidRPr="00C64B28">
        <w:rPr>
          <w:rFonts w:ascii="Times New Roman" w:hAnsi="Times New Roman" w:cs="Times New Roman"/>
          <w:sz w:val="24"/>
          <w:szCs w:val="24"/>
        </w:rPr>
        <w:t xml:space="preserve"> which reported 40.92% of positive cases were Down syndrome, our study reported a much higher relative frequency. However, we found significantly lower incidences of translocations leading to Down syndrome with only 0.85% compared to 5.08% in Kim’s study. We also observed 1 case of ring chromosome (involving chromosome 21) leading to Down syndrome which was not found in Kim’s report. Although it is noted that most cases of aneuploidy are not inherited, structural aberrations leading to these disorder, including translocations and ring chromosomes, can be passed down to future generations. </w:t>
      </w:r>
      <w:r w:rsidR="00A049FF" w:rsidRPr="00C64B28">
        <w:rPr>
          <w:rFonts w:ascii="Times New Roman" w:hAnsi="Times New Roman" w:cs="Times New Roman"/>
          <w:sz w:val="24"/>
          <w:szCs w:val="24"/>
        </w:rPr>
        <w:t>In the general population, i</w:t>
      </w:r>
      <w:r w:rsidRPr="00C64B28">
        <w:rPr>
          <w:rFonts w:ascii="Times New Roman" w:hAnsi="Times New Roman" w:cs="Times New Roman"/>
          <w:sz w:val="24"/>
          <w:szCs w:val="24"/>
        </w:rPr>
        <w:t>t is observed that Robertsonian translocations are responsible for between 3 to 4% of Down syndrome cases while ring chromosome and segmental trisomy 21 rarely occur</w:t>
      </w:r>
      <w:r w:rsidR="00BB3ABC" w:rsidRPr="00C64B28">
        <w:rPr>
          <w:rFonts w:ascii="Times New Roman" w:hAnsi="Times New Roman" w:cs="Times New Roman"/>
          <w:sz w:val="24"/>
          <w:szCs w:val="24"/>
          <w:vertAlign w:val="superscript"/>
        </w:rPr>
        <w:t>6</w:t>
      </w:r>
      <w:r w:rsidRPr="00C64B28">
        <w:rPr>
          <w:rFonts w:ascii="Times New Roman" w:hAnsi="Times New Roman" w:cs="Times New Roman"/>
          <w:sz w:val="24"/>
          <w:szCs w:val="24"/>
        </w:rPr>
        <w:t xml:space="preserve">. </w:t>
      </w:r>
    </w:p>
    <w:p w:rsidR="00BB5DD9" w:rsidRPr="00C64B28" w:rsidRDefault="00BB5DD9" w:rsidP="00C64B28">
      <w:pPr>
        <w:spacing w:line="480" w:lineRule="auto"/>
        <w:jc w:val="both"/>
        <w:rPr>
          <w:rFonts w:ascii="Times New Roman" w:hAnsi="Times New Roman" w:cs="Times New Roman"/>
          <w:color w:val="FF0000"/>
          <w:sz w:val="24"/>
          <w:szCs w:val="24"/>
        </w:rPr>
      </w:pPr>
      <w:r w:rsidRPr="00C64B28">
        <w:rPr>
          <w:rFonts w:ascii="Times New Roman" w:hAnsi="Times New Roman" w:cs="Times New Roman"/>
          <w:sz w:val="24"/>
          <w:szCs w:val="24"/>
        </w:rPr>
        <w:t>An interesting feature of our study is the identification of significantly higher relative frequencies for the incidences of Edward and Patau syndrome compared to other reports</w:t>
      </w:r>
      <w:r w:rsidR="00BB3ABC" w:rsidRPr="00C64B28">
        <w:rPr>
          <w:rFonts w:ascii="Times New Roman" w:hAnsi="Times New Roman" w:cs="Times New Roman"/>
          <w:sz w:val="24"/>
          <w:szCs w:val="24"/>
          <w:vertAlign w:val="superscript"/>
        </w:rPr>
        <w:t>4,7,8</w:t>
      </w:r>
      <w:r w:rsidRPr="00C64B28">
        <w:rPr>
          <w:rFonts w:ascii="Times New Roman" w:hAnsi="Times New Roman" w:cs="Times New Roman"/>
          <w:sz w:val="24"/>
          <w:szCs w:val="24"/>
        </w:rPr>
        <w:t>. At the time of diagnosis, the Edward syndrome patients range from 1 day old to 1 year old while Patau syndrome patients were new-born to 5 months old. Patients of both syndromes have short life expectancies as a result of several life-threatening medical problems.  Edward syndrome patients normally do not survive past their first month while Patau syndrome infants die within their first days or weeks of life. However, in both syndromes, about 5 to 10 percent of patients do live past a year</w:t>
      </w:r>
      <w:r w:rsidR="00BB3ABC" w:rsidRPr="00C64B28">
        <w:rPr>
          <w:rFonts w:ascii="Times New Roman" w:hAnsi="Times New Roman" w:cs="Times New Roman"/>
          <w:sz w:val="24"/>
          <w:szCs w:val="24"/>
          <w:vertAlign w:val="superscript"/>
        </w:rPr>
        <w:t>9,10</w:t>
      </w:r>
      <w:r w:rsidRPr="00C64B28">
        <w:rPr>
          <w:rFonts w:ascii="Times New Roman" w:hAnsi="Times New Roman" w:cs="Times New Roman"/>
          <w:sz w:val="24"/>
          <w:szCs w:val="24"/>
        </w:rPr>
        <w:t xml:space="preserve">. </w:t>
      </w:r>
    </w:p>
    <w:p w:rsidR="00BB5DD9" w:rsidRPr="00C64B28" w:rsidRDefault="00BB5DD9" w:rsidP="00C64B28">
      <w:pPr>
        <w:spacing w:line="480" w:lineRule="auto"/>
        <w:jc w:val="both"/>
        <w:rPr>
          <w:rFonts w:ascii="Times New Roman" w:hAnsi="Times New Roman" w:cs="Times New Roman"/>
          <w:color w:val="FF0000"/>
          <w:sz w:val="24"/>
          <w:szCs w:val="24"/>
        </w:rPr>
      </w:pPr>
      <w:r w:rsidRPr="00C64B28">
        <w:rPr>
          <w:rFonts w:ascii="Times New Roman" w:hAnsi="Times New Roman" w:cs="Times New Roman"/>
          <w:sz w:val="24"/>
          <w:szCs w:val="24"/>
        </w:rPr>
        <w:t>Among the cases of sex chromosome abnormalities, Turner syndrome was found to be the most common with similar relative frequency to the report of Kim et al. (1999)</w:t>
      </w:r>
      <w:r w:rsidR="00BB3ABC" w:rsidRPr="00C64B28">
        <w:rPr>
          <w:rFonts w:ascii="Times New Roman" w:hAnsi="Times New Roman" w:cs="Times New Roman"/>
          <w:sz w:val="24"/>
          <w:szCs w:val="24"/>
          <w:vertAlign w:val="superscript"/>
        </w:rPr>
        <w:t>4</w:t>
      </w:r>
      <w:r w:rsidR="00E06FE6" w:rsidRPr="00C64B28">
        <w:rPr>
          <w:rFonts w:ascii="Times New Roman" w:hAnsi="Times New Roman" w:cs="Times New Roman"/>
          <w:sz w:val="24"/>
          <w:szCs w:val="24"/>
        </w:rPr>
        <w:t xml:space="preserve"> (Table III</w:t>
      </w:r>
      <w:r w:rsidRPr="00C64B28">
        <w:rPr>
          <w:rFonts w:ascii="Times New Roman" w:hAnsi="Times New Roman" w:cs="Times New Roman"/>
          <w:sz w:val="24"/>
          <w:szCs w:val="24"/>
        </w:rPr>
        <w:t xml:space="preserve">). Also in agreement is that mosaicism is more common than monosomy 45, X. Of the 18 </w:t>
      </w:r>
      <w:r w:rsidRPr="00C64B28">
        <w:rPr>
          <w:rFonts w:ascii="Times New Roman" w:hAnsi="Times New Roman" w:cs="Times New Roman"/>
          <w:sz w:val="24"/>
          <w:szCs w:val="24"/>
        </w:rPr>
        <w:lastRenderedPageBreak/>
        <w:t>mosaic cases, 6 (33.33%) had Y chromosome components (including presence of SRY gene, 45, X/46, X+mar(Y) and 45, X/46, XY), which is proportionally more than double of that reported by Kim (15.52%). Of these cases, 4 were reportedly 45, X/46, XY, whereby 2 were females (aged 19 and 25 years old), 1 was male (9 years old) and the remaining patient had ambiguous genitalia with the presence of the SRY gene later confirmed (4 months old). It is observed that in the general population, the majority of mosaic 45, X/46, XY patients are externally normal males, while about 5% are females with Turner syndrome and around another 5% are born with amb</w:t>
      </w:r>
      <w:r w:rsidR="00BB3ABC" w:rsidRPr="00C64B28">
        <w:rPr>
          <w:rFonts w:ascii="Times New Roman" w:hAnsi="Times New Roman" w:cs="Times New Roman"/>
          <w:sz w:val="24"/>
          <w:szCs w:val="24"/>
        </w:rPr>
        <w:t>iguous genitalia</w:t>
      </w:r>
      <w:r w:rsidR="00BB3ABC" w:rsidRPr="00C64B28">
        <w:rPr>
          <w:rFonts w:ascii="Times New Roman" w:hAnsi="Times New Roman" w:cs="Times New Roman"/>
          <w:sz w:val="24"/>
          <w:szCs w:val="24"/>
          <w:vertAlign w:val="superscript"/>
        </w:rPr>
        <w:t>11</w:t>
      </w:r>
      <w:r w:rsidRPr="00C64B28">
        <w:rPr>
          <w:rFonts w:ascii="Times New Roman" w:hAnsi="Times New Roman" w:cs="Times New Roman"/>
          <w:sz w:val="24"/>
          <w:szCs w:val="24"/>
        </w:rPr>
        <w:t xml:space="preserve">.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Kilnefelter syndrome was the second most common sex chromosome abnormality reported by Kim with a relative frequency of 30.41% which is almost 7 times higher than our present study of 4.55%. Although it is believed that Klinefelter syndrome is possibly one of the most common CA occurring in humans, affecting about 1 in 500 males</w:t>
      </w:r>
      <w:r w:rsidR="00BB3ABC" w:rsidRPr="00C64B28">
        <w:rPr>
          <w:rFonts w:ascii="Times New Roman" w:hAnsi="Times New Roman" w:cs="Times New Roman"/>
          <w:sz w:val="24"/>
          <w:szCs w:val="24"/>
          <w:vertAlign w:val="superscript"/>
        </w:rPr>
        <w:t>12</w:t>
      </w:r>
      <w:r w:rsidR="00BB3ABC" w:rsidRPr="00C64B28">
        <w:rPr>
          <w:rFonts w:ascii="Times New Roman" w:hAnsi="Times New Roman" w:cs="Times New Roman"/>
          <w:sz w:val="24"/>
          <w:szCs w:val="24"/>
        </w:rPr>
        <w:t>,</w:t>
      </w:r>
      <w:r w:rsidRPr="00C64B28">
        <w:rPr>
          <w:rFonts w:ascii="Times New Roman" w:hAnsi="Times New Roman" w:cs="Times New Roman"/>
          <w:sz w:val="24"/>
          <w:szCs w:val="24"/>
        </w:rPr>
        <w:t xml:space="preserve"> which is five times higher than Turner syndrome which affects 1 in 2500 females</w:t>
      </w:r>
      <w:r w:rsidR="00BB3ABC" w:rsidRPr="00C64B28">
        <w:rPr>
          <w:rFonts w:ascii="Times New Roman" w:hAnsi="Times New Roman" w:cs="Times New Roman"/>
          <w:sz w:val="24"/>
          <w:szCs w:val="24"/>
          <w:vertAlign w:val="superscript"/>
        </w:rPr>
        <w:t>13</w:t>
      </w:r>
      <w:r w:rsidRPr="00C64B28">
        <w:rPr>
          <w:rFonts w:ascii="Times New Roman" w:hAnsi="Times New Roman" w:cs="Times New Roman"/>
          <w:sz w:val="24"/>
          <w:szCs w:val="24"/>
        </w:rPr>
        <w:t>, our study found an extremely low occurrence of this aberration. This could be, in part, due to the varying degree of phenotypic presentations, rendering the condition not readily identifiable. Individuals with Klinefelter syndrome live near-normal lives especially in adulthood as many are asymptomic, although some cases may have complications pertaining to physical, language and social development earlier in life. The disorder may be more apparent after marriage as between 95% to 99% of XXY males are infertile</w:t>
      </w:r>
      <w:r w:rsidR="00BB3ABC" w:rsidRPr="00C64B28">
        <w:rPr>
          <w:rFonts w:ascii="Times New Roman" w:hAnsi="Times New Roman" w:cs="Times New Roman"/>
          <w:sz w:val="24"/>
          <w:szCs w:val="24"/>
          <w:vertAlign w:val="superscript"/>
        </w:rPr>
        <w:t>12</w:t>
      </w:r>
      <w:r w:rsidRPr="00C64B28">
        <w:rPr>
          <w:rFonts w:ascii="Times New Roman" w:hAnsi="Times New Roman" w:cs="Times New Roman"/>
          <w:sz w:val="24"/>
          <w:szCs w:val="24"/>
        </w:rPr>
        <w:t xml:space="preserve">.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The relative frequencies of 47, XXX and 47,</w:t>
      </w:r>
      <w:r w:rsidR="00E06FE6" w:rsidRPr="00C64B28">
        <w:rPr>
          <w:rFonts w:ascii="Times New Roman" w:hAnsi="Times New Roman" w:cs="Times New Roman"/>
          <w:sz w:val="24"/>
          <w:szCs w:val="24"/>
        </w:rPr>
        <w:t xml:space="preserve"> XYY cases in our study (Table III</w:t>
      </w:r>
      <w:r w:rsidRPr="00C64B28">
        <w:rPr>
          <w:rFonts w:ascii="Times New Roman" w:hAnsi="Times New Roman" w:cs="Times New Roman"/>
          <w:sz w:val="24"/>
          <w:szCs w:val="24"/>
        </w:rPr>
        <w:t>) is in agreement with Kim et al. (1999)</w:t>
      </w:r>
      <w:r w:rsidR="00BB3ABC" w:rsidRPr="00C64B28">
        <w:rPr>
          <w:rFonts w:ascii="Times New Roman" w:hAnsi="Times New Roman" w:cs="Times New Roman"/>
          <w:sz w:val="24"/>
          <w:szCs w:val="24"/>
          <w:vertAlign w:val="superscript"/>
        </w:rPr>
        <w:t>4</w:t>
      </w:r>
      <w:r w:rsidRPr="00C64B28">
        <w:rPr>
          <w:rFonts w:ascii="Times New Roman" w:hAnsi="Times New Roman" w:cs="Times New Roman"/>
          <w:sz w:val="24"/>
          <w:szCs w:val="24"/>
        </w:rPr>
        <w:t xml:space="preserve"> which is significantly lower compared to previous statistic reports in new-born children</w:t>
      </w:r>
      <w:r w:rsidR="00BB3ABC" w:rsidRPr="00C64B28">
        <w:rPr>
          <w:rFonts w:ascii="Times New Roman" w:hAnsi="Times New Roman" w:cs="Times New Roman"/>
          <w:sz w:val="24"/>
          <w:szCs w:val="24"/>
          <w:vertAlign w:val="superscript"/>
        </w:rPr>
        <w:t>7,8</w:t>
      </w:r>
      <w:r w:rsidRPr="00C64B28">
        <w:rPr>
          <w:rFonts w:ascii="Times New Roman" w:hAnsi="Times New Roman" w:cs="Times New Roman"/>
          <w:sz w:val="24"/>
          <w:szCs w:val="24"/>
        </w:rPr>
        <w:t>. As phenotypic manifestation of these CA are not usually apparent, many carriers are undiagnosed</w:t>
      </w:r>
      <w:r w:rsidR="00BB3ABC" w:rsidRPr="00C64B28">
        <w:rPr>
          <w:rFonts w:ascii="Times New Roman" w:hAnsi="Times New Roman" w:cs="Times New Roman"/>
          <w:sz w:val="24"/>
          <w:szCs w:val="24"/>
          <w:vertAlign w:val="superscript"/>
        </w:rPr>
        <w:t>4</w:t>
      </w:r>
      <w:r w:rsidRPr="00C64B28">
        <w:rPr>
          <w:rFonts w:ascii="Times New Roman" w:hAnsi="Times New Roman" w:cs="Times New Roman"/>
          <w:sz w:val="24"/>
          <w:szCs w:val="24"/>
        </w:rPr>
        <w:t>. The incidences of Fragile-X syndrome in our study is also considerably low, with only 3 confirmed cases, although it is thought to be the second most common cause of genetically associated mental deficiencies a</w:t>
      </w:r>
      <w:r w:rsidR="006A2858" w:rsidRPr="00C64B28">
        <w:rPr>
          <w:rFonts w:ascii="Times New Roman" w:hAnsi="Times New Roman" w:cs="Times New Roman"/>
          <w:sz w:val="24"/>
          <w:szCs w:val="24"/>
        </w:rPr>
        <w:t>fter Down syndrome</w:t>
      </w:r>
      <w:r w:rsidR="006A2858" w:rsidRPr="00C64B28">
        <w:rPr>
          <w:rFonts w:ascii="Times New Roman" w:hAnsi="Times New Roman" w:cs="Times New Roman"/>
          <w:sz w:val="24"/>
          <w:szCs w:val="24"/>
          <w:vertAlign w:val="superscript"/>
        </w:rPr>
        <w:t>14</w:t>
      </w:r>
      <w:r w:rsidR="00B45349" w:rsidRPr="00C64B28">
        <w:rPr>
          <w:rFonts w:ascii="Times New Roman" w:hAnsi="Times New Roman" w:cs="Times New Roman"/>
          <w:sz w:val="24"/>
          <w:szCs w:val="24"/>
        </w:rPr>
        <w:t xml:space="preserve">. </w:t>
      </w:r>
      <w:r w:rsidR="00B45349" w:rsidRPr="00C64B28">
        <w:rPr>
          <w:rFonts w:ascii="Times New Roman" w:hAnsi="Times New Roman" w:cs="Times New Roman"/>
          <w:sz w:val="24"/>
          <w:szCs w:val="24"/>
        </w:rPr>
        <w:lastRenderedPageBreak/>
        <w:t>The incidences of Fragile-</w:t>
      </w:r>
      <w:r w:rsidRPr="00C64B28">
        <w:rPr>
          <w:rFonts w:ascii="Times New Roman" w:hAnsi="Times New Roman" w:cs="Times New Roman"/>
          <w:sz w:val="24"/>
          <w:szCs w:val="24"/>
        </w:rPr>
        <w:t>X syndrome are 1 in 4000 males and 1 in 8000 females</w:t>
      </w:r>
      <w:r w:rsidR="006A2858" w:rsidRPr="00C64B28">
        <w:rPr>
          <w:rFonts w:ascii="Times New Roman" w:hAnsi="Times New Roman" w:cs="Times New Roman"/>
          <w:sz w:val="24"/>
          <w:szCs w:val="24"/>
          <w:vertAlign w:val="superscript"/>
        </w:rPr>
        <w:t>15</w:t>
      </w:r>
      <w:r w:rsidRPr="00C64B28">
        <w:rPr>
          <w:rFonts w:ascii="Times New Roman" w:hAnsi="Times New Roman" w:cs="Times New Roman"/>
          <w:sz w:val="24"/>
          <w:szCs w:val="24"/>
        </w:rPr>
        <w:t xml:space="preserve">. All the Fragile X syndrome cases in our study are males.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Polymorphic variants are common cytogenetic heteromorphism detectable by conventional G-banding technique and are not known to be associated with phenotypic presentations</w:t>
      </w:r>
      <w:r w:rsidR="006A2858" w:rsidRPr="00C64B28">
        <w:rPr>
          <w:rFonts w:ascii="Times New Roman" w:hAnsi="Times New Roman" w:cs="Times New Roman"/>
          <w:sz w:val="24"/>
          <w:szCs w:val="24"/>
          <w:vertAlign w:val="superscript"/>
        </w:rPr>
        <w:t>16</w:t>
      </w:r>
      <w:r w:rsidRPr="00C64B28">
        <w:rPr>
          <w:rFonts w:ascii="Times New Roman" w:hAnsi="Times New Roman" w:cs="Times New Roman"/>
          <w:sz w:val="24"/>
          <w:szCs w:val="24"/>
        </w:rPr>
        <w:t>. They encompass prominent acrocentric short arms, satellites and stalks, as well as heterochromatin regions of chromosome 1, 9, 16 and Y</w:t>
      </w:r>
      <w:r w:rsidR="006A2858" w:rsidRPr="00C64B28">
        <w:rPr>
          <w:rFonts w:ascii="Times New Roman" w:hAnsi="Times New Roman" w:cs="Times New Roman"/>
          <w:sz w:val="24"/>
          <w:szCs w:val="24"/>
          <w:vertAlign w:val="superscript"/>
        </w:rPr>
        <w:t>17</w:t>
      </w:r>
      <w:r w:rsidRPr="00C64B28">
        <w:rPr>
          <w:rFonts w:ascii="Times New Roman" w:hAnsi="Times New Roman" w:cs="Times New Roman"/>
          <w:sz w:val="24"/>
          <w:szCs w:val="24"/>
        </w:rPr>
        <w:t>. Although previous studies have suggested the role of polymorphic variants in male infertility</w:t>
      </w:r>
      <w:r w:rsidR="006A2858" w:rsidRPr="00C64B28">
        <w:rPr>
          <w:rFonts w:ascii="Times New Roman" w:hAnsi="Times New Roman" w:cs="Times New Roman"/>
          <w:sz w:val="24"/>
          <w:szCs w:val="24"/>
          <w:vertAlign w:val="superscript"/>
        </w:rPr>
        <w:t>18</w:t>
      </w:r>
      <w:r w:rsidRPr="00C64B28">
        <w:rPr>
          <w:rFonts w:ascii="Times New Roman" w:hAnsi="Times New Roman" w:cs="Times New Roman"/>
          <w:sz w:val="24"/>
          <w:szCs w:val="24"/>
        </w:rPr>
        <w:t>, none of the cases in our report were referred for this reason. However mounting evidence by researchers in this field are increasingly supportive of this association</w:t>
      </w:r>
      <w:r w:rsidR="006A2858" w:rsidRPr="00C64B28">
        <w:rPr>
          <w:rFonts w:ascii="Times New Roman" w:hAnsi="Times New Roman" w:cs="Times New Roman"/>
          <w:sz w:val="24"/>
          <w:szCs w:val="24"/>
          <w:vertAlign w:val="superscript"/>
        </w:rPr>
        <w:t>16</w:t>
      </w:r>
      <w:r w:rsidRPr="00C64B28">
        <w:rPr>
          <w:rFonts w:ascii="Times New Roman" w:hAnsi="Times New Roman" w:cs="Times New Roman"/>
          <w:sz w:val="24"/>
          <w:szCs w:val="24"/>
        </w:rPr>
        <w:t xml:space="preserve">. The most common polymorphic variant observed in our study was that of variant chromosome 9, which affected one female and three males, accounting for 0.27% of total referred cases. The female patient was referred for neonatal encephalopathy whilst the male patients were diagnosed each with congenital hypothyroidism, Pierre Robin syndrome and one unstated. Nevertheless it is not possible to confirm whether variant chromosome 9 is responsible for the associated clinical features.  </w:t>
      </w:r>
    </w:p>
    <w:p w:rsidR="00BB5DD9" w:rsidRPr="00C64B28" w:rsidRDefault="00BB5DD9" w:rsidP="00C64B28">
      <w:p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In conclusion, our experience with peripheral blood samples for cytogenetic analysis demonstrated a success rate of 91.58% and showed an increase in clinicians validating their diagnoses with karyotyping which is essential in confirming genetic anomalies and able to substantiate genetic counselling. It is hoped that our report together with future studies will increase the awareness in the importance of prenatal diagnosis to reduce the recurrence of CA.  </w:t>
      </w:r>
    </w:p>
    <w:p w:rsidR="00BB5DD9" w:rsidRDefault="00443D6F" w:rsidP="00C64B28">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Acknowledgements</w:t>
      </w:r>
    </w:p>
    <w:p w:rsidR="00443D6F" w:rsidRPr="00C64B28" w:rsidRDefault="00443D6F" w:rsidP="00C64B28">
      <w:pPr>
        <w:spacing w:line="480" w:lineRule="auto"/>
        <w:jc w:val="both"/>
        <w:rPr>
          <w:rFonts w:ascii="Times New Roman" w:hAnsi="Times New Roman" w:cs="Times New Roman"/>
          <w:sz w:val="24"/>
          <w:szCs w:val="24"/>
        </w:rPr>
      </w:pPr>
      <w:r>
        <w:rPr>
          <w:rFonts w:ascii="Times New Roman" w:hAnsi="Times New Roman" w:cs="Times New Roman"/>
          <w:sz w:val="24"/>
          <w:szCs w:val="24"/>
        </w:rPr>
        <w:t>The authors would like to thank Nur Atiqah Ahmad, Nur Hidayah Salim and Norfateha Seman for their technical assistance.</w:t>
      </w:r>
    </w:p>
    <w:p w:rsidR="00D97072" w:rsidRPr="00C64B28" w:rsidRDefault="00D97072" w:rsidP="00C64B28">
      <w:pPr>
        <w:spacing w:line="480" w:lineRule="auto"/>
        <w:jc w:val="both"/>
        <w:rPr>
          <w:rFonts w:ascii="Times New Roman" w:hAnsi="Times New Roman" w:cs="Times New Roman"/>
          <w:sz w:val="24"/>
          <w:szCs w:val="24"/>
        </w:rPr>
      </w:pPr>
    </w:p>
    <w:p w:rsidR="00D221EB" w:rsidRDefault="00D221EB" w:rsidP="00C64B28">
      <w:pPr>
        <w:spacing w:line="480" w:lineRule="auto"/>
        <w:jc w:val="both"/>
        <w:rPr>
          <w:rFonts w:ascii="Times New Roman" w:hAnsi="Times New Roman" w:cs="Times New Roman"/>
          <w:sz w:val="24"/>
          <w:szCs w:val="24"/>
        </w:rPr>
      </w:pPr>
    </w:p>
    <w:p w:rsidR="00BE6876" w:rsidRPr="00C64B28" w:rsidRDefault="00BE6876" w:rsidP="00C64B28">
      <w:pPr>
        <w:spacing w:line="480" w:lineRule="auto"/>
        <w:jc w:val="both"/>
        <w:rPr>
          <w:rFonts w:ascii="Times New Roman" w:hAnsi="Times New Roman" w:cs="Times New Roman"/>
          <w:b/>
          <w:sz w:val="24"/>
          <w:szCs w:val="24"/>
        </w:rPr>
      </w:pPr>
      <w:r w:rsidRPr="00C64B28">
        <w:rPr>
          <w:rFonts w:ascii="Times New Roman" w:hAnsi="Times New Roman" w:cs="Times New Roman"/>
          <w:b/>
          <w:sz w:val="24"/>
          <w:szCs w:val="24"/>
        </w:rPr>
        <w:t>References</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Shaffer LG, Campbell LJ, Slovak ML. ISCN 2009: An International System for Human Cytogenetic Nomenclature (2009). 1st ed. Karger: Basel; 2009.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Verma RS, Disik H. Incidence of major chromosomal abnormalities in a referred population for suspected chromosomal aberrations: a report of 357 cases. Clinical Genetics. 1980;17:305-308.</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Choi WS, Kim KH, Paik YK. A cytogenetic study in patients referred for suspected chromosomal abnormalities. Journal of Hanyang Medical College. 1984;4:565-597.</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Kim SS, Jung SC, Kim HJ, Moon HR, Lee JS. Chromosome abnormalities in a referred population of suspected chromosomal aberrations: a report of 4117 cases. Journal of Korean Medical Science. 1999;14:373-376.</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Balkan M, Akbas H, Isi H, Oral D, Turkyilmaz A, Kalkanli S, et al. Cytogenetic analysis of 4216 patients referred for suspected chromosomal abnormalities in Southeast Turkey. Genetics and Molecular Research. 2010;9(2):1094-1103.</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Heyn SN, Perlstein D, editors. Down Syndrome [monograph on the internet]. California: eMedicineHealth, WebMD; 2011 [cited 2011 Oct 10]. Available from: http://www.emedicinehealth.com/down_syndrome/article_em.htm/.</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Hook EB, Hamerton JL. The frequency of chromosome abnormalities detected in consecutive newborn studies, differences between studies, results by sex and by severity of phenotypic involvement. In: Hook EB, Porter IH, editors. Population cytogenetics: studies in humans. New York: Academic Press; 1977. p. 63-79.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lastRenderedPageBreak/>
        <w:t>Nielsen J, Wohlert M. Chromosome abnormalities found among 34910 newborn children: results from a 13-year incidence study in Arhus, Denmark. Human Genetics. 1991;87:81-83.</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Genetics Home Reference [homepage on the Internet]. Bethesda, MD: Trisomy 13, U.S. National Library of Medicine; c2009-11 [updated 2009 Jan; cited 2011 Oct 10]. Available from: http://ghr.nlm.nih.gov/condition/trisomy-13#definition/.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Genetics Home Reference [homepage on the Internet]. Bethesda, MD: Trisomy 18, U.S. National Library of Medicine; c2009-11 [updated 2009 Jan; cited 2011 Oct 10]. Available from: http://ghr.nlm.nih.gov/condition/trisomy-18#definition/.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Spalding J., Genetics Mosaics Support Group [monograph on the internet]. Laurel, MD: xyTurners; 2004 [cited 2011 Oct 10]. Available from: http://www.xyxo.org/index.html/.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National Institute of Child Health &amp; Human Development [homepage on the Internet]. Bethesda, MD: U.S. National Institutes of Health; c2007-11 [updated 2007 May 24; cited 2011 Oct 10]. Available from: http://www.nichd.nih.gov/health/topics/klinefelter_syndrome.cfm/.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Genetics Home Reference [homepage on the Internet]. Bethesda, MD: Turner Syndrome, U.S. National Library of Medicine; c2008-11 [updated 2008 May; cited 2011 Oct 10]. Available from: http://ghr.nlm.nih.gov/condition/turner-syndrome#definition/.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Jewell JA, Buehler B, editors. Fragile X Syndrome [monograph on the internet]. California: Medscape Reference, WebMD; 2011 [cited 2011 Oct 10]. Available from: http://emedicine.medscape.com/article/943776-overview#a0101/.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Genetics Home Reference [homepage on the Internet]. Bethesda, MD: Fragile X Syndrome, U.S. National Library of Medicine; c2007-11 [updated 2007 May; cited 2011 Oct 10]. Available from: http://ghr.nlm.nih.gov/condition/fragile-x-syndrome#definition/.  </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lastRenderedPageBreak/>
        <w:t>Sahin FI, Yilmaz Z, Yuregir OO, Bulakbasi T, Ozer O, Zeyneloglu HB. Chromosome heteromorphism an impact on infertility. J Assist Reprod Genet. 2008;25:191–195.</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Brothman AR, Schneider NR, Saikevych I, Cooley LD, Butler MG, Patil S, et al. Cytogenetic heteromorphisms: Survey results and reporting practices of Giemsa-band regions that we have pondered for years. Arch Pathol Lab Med. 2006;130(7):947–9.</w:t>
      </w:r>
    </w:p>
    <w:p w:rsidR="00BE6876" w:rsidRPr="00C64B28" w:rsidRDefault="00BE6876" w:rsidP="00C64B28">
      <w:pPr>
        <w:pStyle w:val="ListParagraph"/>
        <w:numPr>
          <w:ilvl w:val="0"/>
          <w:numId w:val="2"/>
        </w:numPr>
        <w:spacing w:line="480" w:lineRule="auto"/>
        <w:jc w:val="both"/>
        <w:rPr>
          <w:rFonts w:ascii="Times New Roman" w:hAnsi="Times New Roman" w:cs="Times New Roman"/>
          <w:sz w:val="24"/>
          <w:szCs w:val="24"/>
        </w:rPr>
      </w:pPr>
      <w:r w:rsidRPr="00C64B28">
        <w:rPr>
          <w:rFonts w:ascii="Times New Roman" w:hAnsi="Times New Roman" w:cs="Times New Roman"/>
          <w:sz w:val="24"/>
          <w:szCs w:val="24"/>
        </w:rPr>
        <w:t xml:space="preserve">Yakin K, Balaban B, Urman B. Is there a possible correlation between chromosomal variants and spermatogenesis?. International Journal of Urology. 2005;12:984-9. </w:t>
      </w:r>
    </w:p>
    <w:p w:rsidR="005D7F3C" w:rsidRPr="00C64B28" w:rsidRDefault="005D7F3C" w:rsidP="00C64B28">
      <w:pPr>
        <w:spacing w:line="480" w:lineRule="auto"/>
        <w:jc w:val="both"/>
        <w:rPr>
          <w:rFonts w:ascii="Times New Roman" w:hAnsi="Times New Roman" w:cs="Times New Roman"/>
        </w:rPr>
      </w:pPr>
    </w:p>
    <w:p w:rsidR="00C64B28" w:rsidRDefault="00C64B28"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D221EB" w:rsidRPr="00C64B28" w:rsidRDefault="00D221EB"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Table I. Distribution of numerical and structural CA in the present study of 397 cases. </w:t>
      </w:r>
    </w:p>
    <w:tbl>
      <w:tblPr>
        <w:tblStyle w:val="LightShading"/>
        <w:tblW w:w="0" w:type="auto"/>
        <w:tblLook w:val="06A0" w:firstRow="1" w:lastRow="0" w:firstColumn="1" w:lastColumn="0" w:noHBand="1" w:noVBand="1"/>
      </w:tblPr>
      <w:tblGrid>
        <w:gridCol w:w="4621"/>
        <w:gridCol w:w="4621"/>
      </w:tblGrid>
      <w:tr w:rsidR="007661D4" w:rsidRPr="00C64B28" w:rsidTr="00A80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Chromosomal Abnormality</w:t>
            </w:r>
          </w:p>
        </w:tc>
        <w:tc>
          <w:tcPr>
            <w:tcW w:w="4621" w:type="dxa"/>
          </w:tcPr>
          <w:p w:rsidR="007661D4" w:rsidRPr="00C64B28" w:rsidRDefault="007661D4" w:rsidP="00C64B2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Number of Cases</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Numerical </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Trisomy 21</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232</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Trisomy 18</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49</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Trisomy 13</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15</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Monosomy X</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29</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Klinefelter’s syndrome</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2</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47, XXX</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2</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47, XYY</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1</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Borders>
              <w:bottom w:val="single" w:sz="4" w:space="0" w:color="auto"/>
            </w:tcBorders>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Others</w:t>
            </w:r>
          </w:p>
        </w:tc>
        <w:tc>
          <w:tcPr>
            <w:tcW w:w="4621" w:type="dxa"/>
            <w:tcBorders>
              <w:bottom w:val="single" w:sz="4" w:space="0" w:color="auto"/>
            </w:tcBorders>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5</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uto"/>
              <w:bottom w:val="single" w:sz="4" w:space="0" w:color="auto"/>
            </w:tcBorders>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Total</w:t>
            </w:r>
          </w:p>
        </w:tc>
        <w:tc>
          <w:tcPr>
            <w:tcW w:w="4621" w:type="dxa"/>
            <w:tcBorders>
              <w:top w:val="single" w:sz="4" w:space="0" w:color="auto"/>
              <w:bottom w:val="single" w:sz="4" w:space="0" w:color="auto"/>
            </w:tcBorders>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335 (84.38%)</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uto"/>
            </w:tcBorders>
          </w:tcPr>
          <w:p w:rsidR="007661D4" w:rsidRPr="00C64B28" w:rsidRDefault="007661D4" w:rsidP="00C64B28">
            <w:pPr>
              <w:spacing w:line="480" w:lineRule="auto"/>
              <w:rPr>
                <w:rFonts w:ascii="Times New Roman" w:hAnsi="Times New Roman" w:cs="Times New Roman"/>
              </w:rPr>
            </w:pPr>
          </w:p>
        </w:tc>
        <w:tc>
          <w:tcPr>
            <w:tcW w:w="4621" w:type="dxa"/>
            <w:tcBorders>
              <w:top w:val="single" w:sz="4" w:space="0" w:color="auto"/>
            </w:tcBorders>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Structural</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Deletion</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19</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Translocation</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17</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 xml:space="preserve">Ring chromosome </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5</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Fragile-X syndrome</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3</w:t>
            </w:r>
          </w:p>
        </w:tc>
      </w:tr>
      <w:tr w:rsidR="007661D4" w:rsidRPr="00C64B28" w:rsidTr="00A80F56">
        <w:trPr>
          <w:trHeight w:val="48"/>
        </w:trPr>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Duplication</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2</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 xml:space="preserve">Marker chromosome </w:t>
            </w:r>
          </w:p>
        </w:tc>
        <w:tc>
          <w:tcPr>
            <w:tcW w:w="4621" w:type="dxa"/>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1</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Borders>
              <w:bottom w:val="single" w:sz="4" w:space="0" w:color="auto"/>
            </w:tcBorders>
          </w:tcPr>
          <w:p w:rsidR="007661D4" w:rsidRPr="00C64B28" w:rsidRDefault="007661D4" w:rsidP="00C64B28">
            <w:pPr>
              <w:spacing w:line="480" w:lineRule="auto"/>
              <w:rPr>
                <w:rFonts w:ascii="Times New Roman" w:hAnsi="Times New Roman" w:cs="Times New Roman"/>
                <w:b w:val="0"/>
              </w:rPr>
            </w:pPr>
            <w:r w:rsidRPr="00C64B28">
              <w:rPr>
                <w:rFonts w:ascii="Times New Roman" w:hAnsi="Times New Roman" w:cs="Times New Roman"/>
                <w:b w:val="0"/>
              </w:rPr>
              <w:t>Others</w:t>
            </w:r>
          </w:p>
        </w:tc>
        <w:tc>
          <w:tcPr>
            <w:tcW w:w="4621" w:type="dxa"/>
            <w:tcBorders>
              <w:bottom w:val="single" w:sz="4" w:space="0" w:color="auto"/>
            </w:tcBorders>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15</w:t>
            </w:r>
          </w:p>
        </w:tc>
      </w:tr>
      <w:tr w:rsidR="007661D4" w:rsidRPr="00C64B28" w:rsidTr="00A80F56">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uto"/>
              <w:bottom w:val="single" w:sz="8" w:space="0" w:color="000000" w:themeColor="text1"/>
            </w:tcBorders>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Total</w:t>
            </w:r>
          </w:p>
        </w:tc>
        <w:tc>
          <w:tcPr>
            <w:tcW w:w="4621" w:type="dxa"/>
            <w:tcBorders>
              <w:top w:val="single" w:sz="4" w:space="0" w:color="auto"/>
              <w:bottom w:val="single" w:sz="8" w:space="0" w:color="000000" w:themeColor="text1"/>
            </w:tcBorders>
          </w:tcPr>
          <w:p w:rsidR="007661D4" w:rsidRPr="00C64B28" w:rsidRDefault="007661D4" w:rsidP="00C64B2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4B28">
              <w:rPr>
                <w:rFonts w:ascii="Times New Roman" w:hAnsi="Times New Roman" w:cs="Times New Roman"/>
              </w:rPr>
              <w:t>62 (15.62%)</w:t>
            </w:r>
          </w:p>
        </w:tc>
      </w:tr>
    </w:tbl>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Table II. Distribution of autosomal chromosomal abnormalities by karyotype.</w:t>
      </w:r>
    </w:p>
    <w:tbl>
      <w:tblPr>
        <w:tblStyle w:val="LightShading"/>
        <w:tblW w:w="5000" w:type="pct"/>
        <w:tblLayout w:type="fixed"/>
        <w:tblLook w:val="0660" w:firstRow="1" w:lastRow="1" w:firstColumn="0" w:lastColumn="0" w:noHBand="1" w:noVBand="1"/>
      </w:tblPr>
      <w:tblGrid>
        <w:gridCol w:w="3228"/>
        <w:gridCol w:w="1275"/>
        <w:gridCol w:w="1275"/>
        <w:gridCol w:w="1560"/>
        <w:gridCol w:w="285"/>
        <w:gridCol w:w="1619"/>
      </w:tblGrid>
      <w:tr w:rsidR="007661D4" w:rsidRPr="00C64B28" w:rsidTr="00A80F56">
        <w:trPr>
          <w:cnfStyle w:val="100000000000" w:firstRow="1" w:lastRow="0" w:firstColumn="0" w:lastColumn="0" w:oddVBand="0" w:evenVBand="0" w:oddHBand="0" w:evenHBand="0" w:firstRowFirstColumn="0" w:firstRowLastColumn="0" w:lastRowFirstColumn="0" w:lastRowLastColumn="0"/>
        </w:trPr>
        <w:tc>
          <w:tcPr>
            <w:tcW w:w="1746" w:type="pct"/>
            <w:vMerge w:val="restart"/>
            <w:noWrap/>
          </w:tcPr>
          <w:p w:rsidR="007661D4" w:rsidRPr="00C64B28" w:rsidRDefault="007661D4" w:rsidP="00D221EB">
            <w:pPr>
              <w:spacing w:line="360" w:lineRule="auto"/>
              <w:rPr>
                <w:rFonts w:ascii="Times New Roman" w:hAnsi="Times New Roman" w:cs="Times New Roman"/>
              </w:rPr>
            </w:pPr>
            <w:r w:rsidRPr="00C64B28">
              <w:rPr>
                <w:rFonts w:ascii="Times New Roman" w:hAnsi="Times New Roman" w:cs="Times New Roman"/>
              </w:rPr>
              <w:t>Karyotype</w:t>
            </w:r>
          </w:p>
        </w:tc>
        <w:tc>
          <w:tcPr>
            <w:tcW w:w="2224" w:type="pct"/>
            <w:gridSpan w:val="3"/>
            <w:tcBorders>
              <w:top w:val="single" w:sz="4" w:space="0" w:color="auto"/>
              <w:bottom w:val="single" w:sz="4" w:space="0" w:color="auto"/>
            </w:tcBorders>
          </w:tcPr>
          <w:p w:rsidR="007661D4" w:rsidRPr="00C64B28" w:rsidRDefault="007661D4" w:rsidP="00D221EB">
            <w:pPr>
              <w:spacing w:line="360" w:lineRule="auto"/>
              <w:jc w:val="center"/>
              <w:rPr>
                <w:rFonts w:ascii="Times New Roman" w:hAnsi="Times New Roman" w:cs="Times New Roman"/>
              </w:rPr>
            </w:pPr>
            <w:r w:rsidRPr="00C64B28">
              <w:rPr>
                <w:rFonts w:ascii="Times New Roman" w:hAnsi="Times New Roman" w:cs="Times New Roman"/>
              </w:rPr>
              <w:t>Present study</w:t>
            </w:r>
          </w:p>
        </w:tc>
        <w:tc>
          <w:tcPr>
            <w:tcW w:w="154" w:type="pct"/>
            <w:tcBorders>
              <w:top w:val="single" w:sz="4" w:space="0" w:color="auto"/>
              <w:bottom w:val="nil"/>
            </w:tcBorders>
          </w:tcPr>
          <w:p w:rsidR="007661D4" w:rsidRPr="00C64B28" w:rsidRDefault="007661D4" w:rsidP="00D221EB">
            <w:pPr>
              <w:spacing w:line="360" w:lineRule="auto"/>
              <w:jc w:val="center"/>
              <w:rPr>
                <w:rFonts w:ascii="Times New Roman" w:hAnsi="Times New Roman" w:cs="Times New Roman"/>
              </w:rPr>
            </w:pPr>
          </w:p>
        </w:tc>
        <w:tc>
          <w:tcPr>
            <w:tcW w:w="876" w:type="pct"/>
            <w:tcBorders>
              <w:top w:val="single" w:sz="4" w:space="0" w:color="auto"/>
              <w:bottom w:val="single" w:sz="4" w:space="0" w:color="auto"/>
            </w:tcBorders>
          </w:tcPr>
          <w:p w:rsidR="007661D4" w:rsidRPr="00C64B28" w:rsidRDefault="007661D4" w:rsidP="00D221EB">
            <w:pPr>
              <w:spacing w:line="360" w:lineRule="auto"/>
              <w:jc w:val="center"/>
              <w:rPr>
                <w:rFonts w:ascii="Times New Roman" w:hAnsi="Times New Roman" w:cs="Times New Roman"/>
              </w:rPr>
            </w:pPr>
            <w:r w:rsidRPr="00C64B28">
              <w:rPr>
                <w:rFonts w:ascii="Times New Roman" w:hAnsi="Times New Roman" w:cs="Times New Roman"/>
              </w:rPr>
              <w:t>Kim et al. 1999</w:t>
            </w:r>
          </w:p>
        </w:tc>
      </w:tr>
      <w:tr w:rsidR="007661D4" w:rsidRPr="00C64B28" w:rsidTr="00A80F56">
        <w:tc>
          <w:tcPr>
            <w:tcW w:w="1746" w:type="pct"/>
            <w:vMerge/>
            <w:tcBorders>
              <w:bottom w:val="single" w:sz="4" w:space="0" w:color="auto"/>
            </w:tcBorders>
            <w:noWrap/>
          </w:tcPr>
          <w:p w:rsidR="007661D4" w:rsidRPr="00C64B28" w:rsidRDefault="007661D4" w:rsidP="00D221EB">
            <w:pPr>
              <w:spacing w:line="360" w:lineRule="auto"/>
              <w:rPr>
                <w:rFonts w:ascii="Times New Roman" w:hAnsi="Times New Roman" w:cs="Times New Roman"/>
              </w:rPr>
            </w:pPr>
          </w:p>
        </w:tc>
        <w:tc>
          <w:tcPr>
            <w:tcW w:w="690" w:type="pct"/>
            <w:tcBorders>
              <w:top w:val="single" w:sz="4" w:space="0" w:color="auto"/>
              <w:bottom w:val="single" w:sz="4" w:space="0" w:color="auto"/>
            </w:tcBorders>
          </w:tcPr>
          <w:p w:rsidR="007661D4" w:rsidRPr="00C64B28" w:rsidRDefault="007661D4" w:rsidP="00D221EB">
            <w:pPr>
              <w:spacing w:line="360" w:lineRule="auto"/>
              <w:jc w:val="center"/>
              <w:rPr>
                <w:rFonts w:ascii="Times New Roman" w:hAnsi="Times New Roman" w:cs="Times New Roman"/>
              </w:rPr>
            </w:pPr>
            <w:r w:rsidRPr="00C64B28">
              <w:rPr>
                <w:rFonts w:ascii="Times New Roman" w:hAnsi="Times New Roman" w:cs="Times New Roman"/>
              </w:rPr>
              <w:t>Number</w:t>
            </w:r>
          </w:p>
        </w:tc>
        <w:tc>
          <w:tcPr>
            <w:tcW w:w="690" w:type="pct"/>
            <w:tcBorders>
              <w:top w:val="single" w:sz="4" w:space="0" w:color="auto"/>
              <w:bottom w:val="single" w:sz="4" w:space="0" w:color="auto"/>
            </w:tcBorders>
          </w:tcPr>
          <w:p w:rsidR="007661D4" w:rsidRPr="00C64B28" w:rsidRDefault="007661D4" w:rsidP="00D221EB">
            <w:pPr>
              <w:spacing w:line="360" w:lineRule="auto"/>
              <w:jc w:val="center"/>
              <w:rPr>
                <w:rFonts w:ascii="Times New Roman" w:hAnsi="Times New Roman" w:cs="Times New Roman"/>
              </w:rPr>
            </w:pPr>
            <w:r w:rsidRPr="00C64B28">
              <w:rPr>
                <w:rFonts w:ascii="Times New Roman" w:hAnsi="Times New Roman" w:cs="Times New Roman"/>
              </w:rPr>
              <w:t>Sub-categories</w:t>
            </w:r>
          </w:p>
        </w:tc>
        <w:tc>
          <w:tcPr>
            <w:tcW w:w="844" w:type="pct"/>
            <w:tcBorders>
              <w:top w:val="single" w:sz="4" w:space="0" w:color="auto"/>
              <w:bottom w:val="single" w:sz="4" w:space="0" w:color="auto"/>
            </w:tcBorders>
          </w:tcPr>
          <w:p w:rsidR="007661D4" w:rsidRPr="00C64B28" w:rsidRDefault="007661D4" w:rsidP="00D221EB">
            <w:pPr>
              <w:spacing w:line="360" w:lineRule="auto"/>
              <w:jc w:val="center"/>
              <w:rPr>
                <w:rFonts w:ascii="Times New Roman" w:hAnsi="Times New Roman" w:cs="Times New Roman"/>
              </w:rPr>
            </w:pPr>
            <w:r w:rsidRPr="00C64B28">
              <w:rPr>
                <w:rFonts w:ascii="Times New Roman" w:hAnsi="Times New Roman" w:cs="Times New Roman"/>
              </w:rPr>
              <w:t>Relative frequency (%)</w:t>
            </w:r>
          </w:p>
        </w:tc>
        <w:tc>
          <w:tcPr>
            <w:tcW w:w="154" w:type="pct"/>
            <w:tcBorders>
              <w:top w:val="nil"/>
              <w:bottom w:val="single" w:sz="4" w:space="0" w:color="auto"/>
            </w:tcBorders>
          </w:tcPr>
          <w:p w:rsidR="007661D4" w:rsidRPr="00C64B28" w:rsidRDefault="007661D4" w:rsidP="00D221EB">
            <w:pPr>
              <w:spacing w:line="360" w:lineRule="auto"/>
              <w:jc w:val="center"/>
              <w:rPr>
                <w:rFonts w:ascii="Times New Roman" w:hAnsi="Times New Roman" w:cs="Times New Roman"/>
              </w:rPr>
            </w:pPr>
          </w:p>
        </w:tc>
        <w:tc>
          <w:tcPr>
            <w:tcW w:w="876" w:type="pct"/>
            <w:tcBorders>
              <w:top w:val="single" w:sz="4" w:space="0" w:color="auto"/>
              <w:bottom w:val="single" w:sz="4" w:space="0" w:color="auto"/>
            </w:tcBorders>
          </w:tcPr>
          <w:p w:rsidR="007661D4" w:rsidRPr="00C64B28" w:rsidRDefault="007661D4" w:rsidP="00D221EB">
            <w:pPr>
              <w:spacing w:line="360" w:lineRule="auto"/>
              <w:jc w:val="center"/>
              <w:rPr>
                <w:rFonts w:ascii="Times New Roman" w:hAnsi="Times New Roman" w:cs="Times New Roman"/>
              </w:rPr>
            </w:pPr>
            <w:r w:rsidRPr="00C64B28">
              <w:rPr>
                <w:rFonts w:ascii="Times New Roman" w:hAnsi="Times New Roman" w:cs="Times New Roman"/>
              </w:rPr>
              <w:t>Relative frequency (%)</w:t>
            </w:r>
          </w:p>
        </w:tc>
      </w:tr>
      <w:tr w:rsidR="007661D4" w:rsidRPr="00C64B28" w:rsidTr="00A80F56">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Down syndrome</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47, XX(Y), +21</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Mosaic</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Translocation</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Ring chromosome</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235</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226</w:t>
            </w: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6</w:t>
            </w: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w:t>
            </w: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w:t>
            </w: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66.95</w:t>
            </w:r>
          </w:p>
        </w:tc>
        <w:tc>
          <w:tcPr>
            <w:tcW w:w="154" w:type="pct"/>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55.98</w:t>
            </w:r>
          </w:p>
        </w:tc>
      </w:tr>
      <w:tr w:rsidR="007661D4" w:rsidRPr="00C64B28" w:rsidTr="00A80F56">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Edward syndrome</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47, XX(Y), +18</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Mosaic</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49</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46</w:t>
            </w: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3</w:t>
            </w: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13.96</w:t>
            </w:r>
          </w:p>
        </w:tc>
        <w:tc>
          <w:tcPr>
            <w:tcW w:w="154" w:type="pct"/>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4.36</w:t>
            </w:r>
          </w:p>
        </w:tc>
      </w:tr>
      <w:tr w:rsidR="007661D4" w:rsidRPr="00C64B28" w:rsidTr="00A80F56">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Patau syndrome</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47, XX(Y), +13</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Translocation</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17</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15</w:t>
            </w: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w:t>
            </w: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4.84</w:t>
            </w:r>
          </w:p>
        </w:tc>
        <w:tc>
          <w:tcPr>
            <w:tcW w:w="154" w:type="pct"/>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0.95</w:t>
            </w:r>
          </w:p>
        </w:tc>
      </w:tr>
      <w:tr w:rsidR="007661D4" w:rsidRPr="00C64B28" w:rsidTr="00A80F56">
        <w:tc>
          <w:tcPr>
            <w:tcW w:w="1746" w:type="pct"/>
            <w:noWrap/>
          </w:tcPr>
          <w:p w:rsidR="007661D4" w:rsidRPr="00C64B28" w:rsidRDefault="007661D4" w:rsidP="00C64B28">
            <w:pPr>
              <w:spacing w:line="480" w:lineRule="auto"/>
              <w:rPr>
                <w:rFonts w:ascii="Times New Roman" w:hAnsi="Times New Roman" w:cs="Times New Roman"/>
                <w:b/>
              </w:rPr>
            </w:pPr>
            <w:r w:rsidRPr="00C64B28">
              <w:rPr>
                <w:rFonts w:ascii="Times New Roman" w:hAnsi="Times New Roman" w:cs="Times New Roman"/>
                <w:b/>
              </w:rPr>
              <w:t xml:space="preserve">Other autosomal aberrations </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p>
        </w:tc>
        <w:tc>
          <w:tcPr>
            <w:tcW w:w="154" w:type="pct"/>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p>
        </w:tc>
      </w:tr>
      <w:tr w:rsidR="007661D4" w:rsidRPr="00C64B28" w:rsidTr="00A80F56">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Deletion</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19</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5.41</w:t>
            </w:r>
          </w:p>
        </w:tc>
        <w:tc>
          <w:tcPr>
            <w:tcW w:w="154" w:type="pct"/>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5.50</w:t>
            </w:r>
          </w:p>
        </w:tc>
      </w:tr>
      <w:tr w:rsidR="007661D4" w:rsidRPr="00C64B28" w:rsidTr="00A80F56">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DiGeorge syndrome</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5</w:t>
            </w: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p>
        </w:tc>
        <w:tc>
          <w:tcPr>
            <w:tcW w:w="154" w:type="pct"/>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w:t>
            </w:r>
          </w:p>
        </w:tc>
      </w:tr>
      <w:tr w:rsidR="007661D4" w:rsidRPr="00C64B28" w:rsidTr="00A80F56">
        <w:trPr>
          <w:trHeight w:val="31"/>
        </w:trPr>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Prader Willi/Angelman  </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syndrome</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5</w:t>
            </w: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p>
        </w:tc>
        <w:tc>
          <w:tcPr>
            <w:tcW w:w="154" w:type="pct"/>
            <w:vMerge w:val="restart"/>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w:t>
            </w:r>
          </w:p>
        </w:tc>
      </w:tr>
      <w:tr w:rsidR="007661D4" w:rsidRPr="00C64B28" w:rsidTr="00A80F56">
        <w:trPr>
          <w:trHeight w:val="27"/>
        </w:trPr>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William syndrome</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3</w:t>
            </w: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p>
        </w:tc>
        <w:tc>
          <w:tcPr>
            <w:tcW w:w="154" w:type="pct"/>
            <w:vMerge/>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w:t>
            </w:r>
          </w:p>
        </w:tc>
      </w:tr>
      <w:tr w:rsidR="007661D4" w:rsidRPr="00C64B28" w:rsidTr="00A80F56">
        <w:trPr>
          <w:trHeight w:val="27"/>
        </w:trPr>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Translocation</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10</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2.85</w:t>
            </w:r>
          </w:p>
        </w:tc>
        <w:tc>
          <w:tcPr>
            <w:tcW w:w="154" w:type="pct"/>
            <w:vMerge/>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16.70</w:t>
            </w:r>
          </w:p>
        </w:tc>
      </w:tr>
      <w:tr w:rsidR="007661D4" w:rsidRPr="00C64B28" w:rsidTr="00A80F56">
        <w:trPr>
          <w:trHeight w:val="27"/>
        </w:trPr>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Ring chromosome</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1.14</w:t>
            </w:r>
          </w:p>
        </w:tc>
        <w:tc>
          <w:tcPr>
            <w:tcW w:w="154" w:type="pct"/>
            <w:vMerge/>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1.52</w:t>
            </w:r>
          </w:p>
        </w:tc>
      </w:tr>
      <w:tr w:rsidR="007661D4" w:rsidRPr="00C64B28" w:rsidTr="00A80F56">
        <w:trPr>
          <w:trHeight w:val="27"/>
        </w:trPr>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Duplication</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0.28</w:t>
            </w:r>
          </w:p>
        </w:tc>
        <w:tc>
          <w:tcPr>
            <w:tcW w:w="154" w:type="pct"/>
            <w:vMerge/>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8.16</w:t>
            </w:r>
          </w:p>
        </w:tc>
      </w:tr>
      <w:tr w:rsidR="007661D4" w:rsidRPr="00C64B28" w:rsidTr="00A80F56">
        <w:trPr>
          <w:trHeight w:val="27"/>
        </w:trPr>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lastRenderedPageBreak/>
              <w:t>Marker chromosome</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0.28</w:t>
            </w:r>
          </w:p>
        </w:tc>
        <w:tc>
          <w:tcPr>
            <w:tcW w:w="154" w:type="pct"/>
            <w:vMerge/>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3.04</w:t>
            </w:r>
          </w:p>
        </w:tc>
      </w:tr>
      <w:tr w:rsidR="007661D4" w:rsidRPr="00C64B28" w:rsidTr="00A80F56">
        <w:trPr>
          <w:trHeight w:val="27"/>
        </w:trPr>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lastRenderedPageBreak/>
              <w:t xml:space="preserve">Miscellaneous </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15</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4.27</w:t>
            </w:r>
          </w:p>
        </w:tc>
        <w:tc>
          <w:tcPr>
            <w:tcW w:w="154" w:type="pct"/>
            <w:vMerge/>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3.80</w:t>
            </w:r>
          </w:p>
        </w:tc>
      </w:tr>
      <w:tr w:rsidR="007661D4" w:rsidRPr="00C64B28" w:rsidTr="00A80F56">
        <w:trPr>
          <w:cnfStyle w:val="010000000000" w:firstRow="0" w:lastRow="1" w:firstColumn="0" w:lastColumn="0" w:oddVBand="0" w:evenVBand="0" w:oddHBand="0" w:evenHBand="0" w:firstRowFirstColumn="0" w:firstRowLastColumn="0" w:lastRowFirstColumn="0" w:lastRowLastColumn="0"/>
        </w:trPr>
        <w:tc>
          <w:tcPr>
            <w:tcW w:w="1746"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Total</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351</w:t>
            </w:r>
          </w:p>
        </w:tc>
        <w:tc>
          <w:tcPr>
            <w:tcW w:w="690" w:type="pct"/>
          </w:tcPr>
          <w:p w:rsidR="007661D4" w:rsidRPr="00C64B28" w:rsidRDefault="007661D4" w:rsidP="00C64B28">
            <w:pPr>
              <w:pStyle w:val="DecimalAligned"/>
              <w:spacing w:line="480" w:lineRule="auto"/>
              <w:jc w:val="center"/>
              <w:rPr>
                <w:rFonts w:ascii="Times New Roman" w:hAnsi="Times New Roman" w:cs="Times New Roman"/>
              </w:rPr>
            </w:pPr>
          </w:p>
        </w:tc>
        <w:tc>
          <w:tcPr>
            <w:tcW w:w="844"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100.00</w:t>
            </w:r>
          </w:p>
        </w:tc>
        <w:tc>
          <w:tcPr>
            <w:tcW w:w="154" w:type="pct"/>
          </w:tcPr>
          <w:p w:rsidR="007661D4" w:rsidRPr="00C64B28" w:rsidRDefault="007661D4" w:rsidP="00C64B28">
            <w:pPr>
              <w:pStyle w:val="DecimalAligned"/>
              <w:spacing w:line="480" w:lineRule="auto"/>
              <w:jc w:val="center"/>
              <w:rPr>
                <w:rFonts w:ascii="Times New Roman" w:hAnsi="Times New Roman" w:cs="Times New Roman"/>
              </w:rPr>
            </w:pPr>
          </w:p>
        </w:tc>
        <w:tc>
          <w:tcPr>
            <w:tcW w:w="876"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100.00</w:t>
            </w:r>
          </w:p>
        </w:tc>
      </w:tr>
    </w:tbl>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Table III. Distribution of sex chromosome abnormalities by karyotype.</w:t>
      </w:r>
    </w:p>
    <w:tbl>
      <w:tblPr>
        <w:tblStyle w:val="LightShading"/>
        <w:tblW w:w="5000" w:type="pct"/>
        <w:tblLook w:val="0660" w:firstRow="1" w:lastRow="1" w:firstColumn="0" w:lastColumn="0" w:noHBand="1" w:noVBand="1"/>
      </w:tblPr>
      <w:tblGrid>
        <w:gridCol w:w="3206"/>
        <w:gridCol w:w="1155"/>
        <w:gridCol w:w="1192"/>
        <w:gridCol w:w="1686"/>
        <w:gridCol w:w="262"/>
        <w:gridCol w:w="1741"/>
      </w:tblGrid>
      <w:tr w:rsidR="007661D4" w:rsidRPr="00C64B28" w:rsidTr="00A80F56">
        <w:trPr>
          <w:cnfStyle w:val="100000000000" w:firstRow="1" w:lastRow="0" w:firstColumn="0" w:lastColumn="0" w:oddVBand="0" w:evenVBand="0" w:oddHBand="0" w:evenHBand="0" w:firstRowFirstColumn="0" w:firstRowLastColumn="0" w:lastRowFirstColumn="0" w:lastRowLastColumn="0"/>
        </w:trPr>
        <w:tc>
          <w:tcPr>
            <w:tcW w:w="1734" w:type="pct"/>
            <w:vMerge w:val="restar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Karyotype</w:t>
            </w:r>
          </w:p>
        </w:tc>
        <w:tc>
          <w:tcPr>
            <w:tcW w:w="2182" w:type="pct"/>
            <w:gridSpan w:val="3"/>
          </w:tcPr>
          <w:p w:rsidR="007661D4" w:rsidRPr="00C64B28" w:rsidRDefault="007661D4" w:rsidP="00C64B28">
            <w:pPr>
              <w:spacing w:line="480" w:lineRule="auto"/>
              <w:jc w:val="center"/>
              <w:rPr>
                <w:rFonts w:ascii="Times New Roman" w:hAnsi="Times New Roman" w:cs="Times New Roman"/>
              </w:rPr>
            </w:pPr>
            <w:r w:rsidRPr="00C64B28">
              <w:rPr>
                <w:rFonts w:ascii="Times New Roman" w:hAnsi="Times New Roman" w:cs="Times New Roman"/>
              </w:rPr>
              <w:t>Present study</w:t>
            </w:r>
          </w:p>
        </w:tc>
        <w:tc>
          <w:tcPr>
            <w:tcW w:w="142" w:type="pct"/>
            <w:tcBorders>
              <w:top w:val="single" w:sz="4" w:space="0" w:color="auto"/>
              <w:bottom w:val="nil"/>
            </w:tcBorders>
          </w:tcPr>
          <w:p w:rsidR="007661D4" w:rsidRPr="00C64B28" w:rsidRDefault="007661D4" w:rsidP="00C64B28">
            <w:pPr>
              <w:spacing w:line="480" w:lineRule="auto"/>
              <w:jc w:val="center"/>
              <w:rPr>
                <w:rFonts w:ascii="Times New Roman" w:hAnsi="Times New Roman" w:cs="Times New Roman"/>
              </w:rPr>
            </w:pPr>
          </w:p>
        </w:tc>
        <w:tc>
          <w:tcPr>
            <w:tcW w:w="942" w:type="pct"/>
          </w:tcPr>
          <w:p w:rsidR="007661D4" w:rsidRPr="00C64B28" w:rsidRDefault="007661D4" w:rsidP="00C64B28">
            <w:pPr>
              <w:spacing w:line="480" w:lineRule="auto"/>
              <w:jc w:val="center"/>
              <w:rPr>
                <w:rFonts w:ascii="Times New Roman" w:hAnsi="Times New Roman" w:cs="Times New Roman"/>
              </w:rPr>
            </w:pPr>
            <w:r w:rsidRPr="00C64B28">
              <w:rPr>
                <w:rFonts w:ascii="Times New Roman" w:hAnsi="Times New Roman" w:cs="Times New Roman"/>
              </w:rPr>
              <w:t>Kim et al. 1999</w:t>
            </w:r>
          </w:p>
        </w:tc>
      </w:tr>
      <w:tr w:rsidR="007661D4" w:rsidRPr="00C64B28" w:rsidTr="00A80F56">
        <w:tc>
          <w:tcPr>
            <w:tcW w:w="1734" w:type="pct"/>
            <w:vMerge/>
            <w:tcBorders>
              <w:bottom w:val="single" w:sz="4" w:space="0" w:color="auto"/>
            </w:tcBorders>
            <w:noWrap/>
          </w:tcPr>
          <w:p w:rsidR="007661D4" w:rsidRPr="00C64B28" w:rsidRDefault="007661D4" w:rsidP="00C64B28">
            <w:pPr>
              <w:spacing w:line="480" w:lineRule="auto"/>
              <w:rPr>
                <w:rFonts w:ascii="Times New Roman" w:hAnsi="Times New Roman" w:cs="Times New Roman"/>
              </w:rPr>
            </w:pPr>
          </w:p>
        </w:tc>
        <w:tc>
          <w:tcPr>
            <w:tcW w:w="625" w:type="pct"/>
            <w:tcBorders>
              <w:top w:val="single" w:sz="8" w:space="0" w:color="000000" w:themeColor="text1"/>
              <w:bottom w:val="single" w:sz="4" w:space="0" w:color="auto"/>
            </w:tcBorders>
          </w:tcPr>
          <w:p w:rsidR="007661D4" w:rsidRPr="00C64B28" w:rsidRDefault="007661D4" w:rsidP="00C64B28">
            <w:pPr>
              <w:spacing w:line="480" w:lineRule="auto"/>
              <w:jc w:val="center"/>
              <w:rPr>
                <w:rFonts w:ascii="Times New Roman" w:hAnsi="Times New Roman" w:cs="Times New Roman"/>
              </w:rPr>
            </w:pPr>
            <w:r w:rsidRPr="00C64B28">
              <w:rPr>
                <w:rFonts w:ascii="Times New Roman" w:hAnsi="Times New Roman" w:cs="Times New Roman"/>
              </w:rPr>
              <w:t>Number</w:t>
            </w:r>
          </w:p>
        </w:tc>
        <w:tc>
          <w:tcPr>
            <w:tcW w:w="645" w:type="pct"/>
            <w:tcBorders>
              <w:top w:val="single" w:sz="8" w:space="0" w:color="000000" w:themeColor="text1"/>
              <w:bottom w:val="single" w:sz="4" w:space="0" w:color="auto"/>
            </w:tcBorders>
          </w:tcPr>
          <w:p w:rsidR="007661D4" w:rsidRPr="00C64B28" w:rsidRDefault="007661D4" w:rsidP="00C64B28">
            <w:pPr>
              <w:spacing w:line="480" w:lineRule="auto"/>
              <w:jc w:val="center"/>
              <w:rPr>
                <w:rFonts w:ascii="Times New Roman" w:hAnsi="Times New Roman" w:cs="Times New Roman"/>
              </w:rPr>
            </w:pPr>
            <w:r w:rsidRPr="00C64B28">
              <w:rPr>
                <w:rFonts w:ascii="Times New Roman" w:hAnsi="Times New Roman" w:cs="Times New Roman"/>
              </w:rPr>
              <w:t>Sub-categories</w:t>
            </w:r>
          </w:p>
        </w:tc>
        <w:tc>
          <w:tcPr>
            <w:tcW w:w="912" w:type="pct"/>
            <w:tcBorders>
              <w:top w:val="single" w:sz="8" w:space="0" w:color="000000" w:themeColor="text1"/>
              <w:bottom w:val="single" w:sz="4" w:space="0" w:color="auto"/>
            </w:tcBorders>
          </w:tcPr>
          <w:p w:rsidR="007661D4" w:rsidRPr="00C64B28" w:rsidRDefault="007661D4" w:rsidP="00C64B28">
            <w:pPr>
              <w:spacing w:line="480" w:lineRule="auto"/>
              <w:jc w:val="center"/>
              <w:rPr>
                <w:rFonts w:ascii="Times New Roman" w:hAnsi="Times New Roman" w:cs="Times New Roman"/>
              </w:rPr>
            </w:pPr>
            <w:r w:rsidRPr="00C64B28">
              <w:rPr>
                <w:rFonts w:ascii="Times New Roman" w:hAnsi="Times New Roman" w:cs="Times New Roman"/>
              </w:rPr>
              <w:t>Relative frequency (%)</w:t>
            </w:r>
          </w:p>
        </w:tc>
        <w:tc>
          <w:tcPr>
            <w:tcW w:w="142" w:type="pct"/>
            <w:tcBorders>
              <w:top w:val="nil"/>
              <w:bottom w:val="single" w:sz="4" w:space="0" w:color="auto"/>
            </w:tcBorders>
          </w:tcPr>
          <w:p w:rsidR="007661D4" w:rsidRPr="00C64B28" w:rsidRDefault="007661D4" w:rsidP="00C64B28">
            <w:pPr>
              <w:spacing w:line="480" w:lineRule="auto"/>
              <w:jc w:val="center"/>
              <w:rPr>
                <w:rFonts w:ascii="Times New Roman" w:hAnsi="Times New Roman" w:cs="Times New Roman"/>
              </w:rPr>
            </w:pPr>
          </w:p>
        </w:tc>
        <w:tc>
          <w:tcPr>
            <w:tcW w:w="942" w:type="pct"/>
            <w:tcBorders>
              <w:top w:val="single" w:sz="8" w:space="0" w:color="000000" w:themeColor="text1"/>
              <w:bottom w:val="single" w:sz="4" w:space="0" w:color="auto"/>
            </w:tcBorders>
          </w:tcPr>
          <w:p w:rsidR="007661D4" w:rsidRPr="00C64B28" w:rsidRDefault="007661D4" w:rsidP="00C64B28">
            <w:pPr>
              <w:spacing w:line="480" w:lineRule="auto"/>
              <w:jc w:val="center"/>
              <w:rPr>
                <w:rFonts w:ascii="Times New Roman" w:hAnsi="Times New Roman" w:cs="Times New Roman"/>
              </w:rPr>
            </w:pPr>
            <w:r w:rsidRPr="00C64B28">
              <w:rPr>
                <w:rFonts w:ascii="Times New Roman" w:hAnsi="Times New Roman" w:cs="Times New Roman"/>
              </w:rPr>
              <w:t>Relative frequency (%)</w:t>
            </w:r>
          </w:p>
        </w:tc>
      </w:tr>
      <w:tr w:rsidR="007661D4" w:rsidRPr="00C64B28" w:rsidTr="00A80F56">
        <w:tc>
          <w:tcPr>
            <w:tcW w:w="1734"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Turner syndrome</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45, XO</w:t>
            </w: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     Mosaic</w:t>
            </w:r>
          </w:p>
        </w:tc>
        <w:tc>
          <w:tcPr>
            <w:tcW w:w="625"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29</w:t>
            </w:r>
          </w:p>
        </w:tc>
        <w:tc>
          <w:tcPr>
            <w:tcW w:w="645" w:type="pct"/>
          </w:tcPr>
          <w:p w:rsidR="007661D4" w:rsidRPr="00C64B28" w:rsidRDefault="007661D4" w:rsidP="00C64B28">
            <w:pPr>
              <w:pStyle w:val="DecimalAligned"/>
              <w:spacing w:line="480" w:lineRule="auto"/>
              <w:jc w:val="center"/>
              <w:rPr>
                <w:rFonts w:ascii="Times New Roman" w:hAnsi="Times New Roman" w:cs="Times New Roman"/>
              </w:rPr>
            </w:pP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11</w:t>
            </w:r>
          </w:p>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18</w:t>
            </w:r>
          </w:p>
        </w:tc>
        <w:tc>
          <w:tcPr>
            <w:tcW w:w="91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63.04</w:t>
            </w:r>
          </w:p>
        </w:tc>
        <w:tc>
          <w:tcPr>
            <w:tcW w:w="142" w:type="pct"/>
          </w:tcPr>
          <w:p w:rsidR="007661D4" w:rsidRPr="00C64B28" w:rsidRDefault="007661D4" w:rsidP="00C64B28">
            <w:pPr>
              <w:pStyle w:val="DecimalAligned"/>
              <w:spacing w:line="480" w:lineRule="auto"/>
              <w:jc w:val="center"/>
              <w:rPr>
                <w:rFonts w:ascii="Times New Roman" w:hAnsi="Times New Roman" w:cs="Times New Roman"/>
              </w:rPr>
            </w:pPr>
          </w:p>
        </w:tc>
        <w:tc>
          <w:tcPr>
            <w:tcW w:w="94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58.76</w:t>
            </w:r>
          </w:p>
        </w:tc>
      </w:tr>
      <w:tr w:rsidR="007661D4" w:rsidRPr="00C64B28" w:rsidTr="00A80F56">
        <w:tc>
          <w:tcPr>
            <w:tcW w:w="1734"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 xml:space="preserve">Fragile-X syndrome </w:t>
            </w:r>
          </w:p>
        </w:tc>
        <w:tc>
          <w:tcPr>
            <w:tcW w:w="625"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3</w:t>
            </w:r>
          </w:p>
        </w:tc>
        <w:tc>
          <w:tcPr>
            <w:tcW w:w="645" w:type="pct"/>
          </w:tcPr>
          <w:p w:rsidR="007661D4" w:rsidRPr="00C64B28" w:rsidRDefault="007661D4" w:rsidP="00C64B28">
            <w:pPr>
              <w:pStyle w:val="DecimalAligned"/>
              <w:spacing w:line="480" w:lineRule="auto"/>
              <w:jc w:val="center"/>
              <w:rPr>
                <w:rFonts w:ascii="Times New Roman" w:hAnsi="Times New Roman" w:cs="Times New Roman"/>
              </w:rPr>
            </w:pPr>
          </w:p>
        </w:tc>
        <w:tc>
          <w:tcPr>
            <w:tcW w:w="91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6.52</w:t>
            </w:r>
          </w:p>
        </w:tc>
        <w:tc>
          <w:tcPr>
            <w:tcW w:w="142" w:type="pct"/>
          </w:tcPr>
          <w:p w:rsidR="007661D4" w:rsidRPr="00C64B28" w:rsidRDefault="007661D4" w:rsidP="00C64B28">
            <w:pPr>
              <w:pStyle w:val="DecimalAligned"/>
              <w:spacing w:line="480" w:lineRule="auto"/>
              <w:jc w:val="center"/>
              <w:rPr>
                <w:rFonts w:ascii="Times New Roman" w:hAnsi="Times New Roman" w:cs="Times New Roman"/>
              </w:rPr>
            </w:pPr>
          </w:p>
        </w:tc>
        <w:tc>
          <w:tcPr>
            <w:tcW w:w="94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w:t>
            </w:r>
          </w:p>
        </w:tc>
      </w:tr>
      <w:tr w:rsidR="007661D4" w:rsidRPr="00C64B28" w:rsidTr="00A80F56">
        <w:trPr>
          <w:trHeight w:val="135"/>
        </w:trPr>
        <w:tc>
          <w:tcPr>
            <w:tcW w:w="1734"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Klinefelter syndrome</w:t>
            </w:r>
          </w:p>
        </w:tc>
        <w:tc>
          <w:tcPr>
            <w:tcW w:w="625"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w:t>
            </w:r>
          </w:p>
        </w:tc>
        <w:tc>
          <w:tcPr>
            <w:tcW w:w="645" w:type="pct"/>
          </w:tcPr>
          <w:p w:rsidR="007661D4" w:rsidRPr="00C64B28" w:rsidRDefault="007661D4" w:rsidP="00C64B28">
            <w:pPr>
              <w:pStyle w:val="DecimalAligned"/>
              <w:spacing w:line="480" w:lineRule="auto"/>
              <w:jc w:val="center"/>
              <w:rPr>
                <w:rFonts w:ascii="Times New Roman" w:hAnsi="Times New Roman" w:cs="Times New Roman"/>
              </w:rPr>
            </w:pPr>
          </w:p>
        </w:tc>
        <w:tc>
          <w:tcPr>
            <w:tcW w:w="91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4.35</w:t>
            </w:r>
          </w:p>
        </w:tc>
        <w:tc>
          <w:tcPr>
            <w:tcW w:w="142" w:type="pct"/>
            <w:vMerge w:val="restart"/>
          </w:tcPr>
          <w:p w:rsidR="007661D4" w:rsidRPr="00C64B28" w:rsidRDefault="007661D4" w:rsidP="00C64B28">
            <w:pPr>
              <w:pStyle w:val="DecimalAligned"/>
              <w:spacing w:line="480" w:lineRule="auto"/>
              <w:jc w:val="center"/>
              <w:rPr>
                <w:rFonts w:ascii="Times New Roman" w:hAnsi="Times New Roman" w:cs="Times New Roman"/>
              </w:rPr>
            </w:pPr>
          </w:p>
        </w:tc>
        <w:tc>
          <w:tcPr>
            <w:tcW w:w="94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30.41</w:t>
            </w:r>
          </w:p>
        </w:tc>
      </w:tr>
      <w:tr w:rsidR="007661D4" w:rsidRPr="00C64B28" w:rsidTr="00A80F56">
        <w:trPr>
          <w:trHeight w:val="135"/>
        </w:trPr>
        <w:tc>
          <w:tcPr>
            <w:tcW w:w="1734"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47, XXX</w:t>
            </w:r>
          </w:p>
        </w:tc>
        <w:tc>
          <w:tcPr>
            <w:tcW w:w="625"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w:t>
            </w:r>
          </w:p>
        </w:tc>
        <w:tc>
          <w:tcPr>
            <w:tcW w:w="645" w:type="pct"/>
          </w:tcPr>
          <w:p w:rsidR="007661D4" w:rsidRPr="00C64B28" w:rsidRDefault="007661D4" w:rsidP="00C64B28">
            <w:pPr>
              <w:pStyle w:val="DecimalAligned"/>
              <w:spacing w:line="480" w:lineRule="auto"/>
              <w:jc w:val="center"/>
              <w:rPr>
                <w:rFonts w:ascii="Times New Roman" w:hAnsi="Times New Roman" w:cs="Times New Roman"/>
              </w:rPr>
            </w:pPr>
          </w:p>
        </w:tc>
        <w:tc>
          <w:tcPr>
            <w:tcW w:w="91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4.35</w:t>
            </w:r>
          </w:p>
        </w:tc>
        <w:tc>
          <w:tcPr>
            <w:tcW w:w="142" w:type="pct"/>
            <w:vMerge/>
          </w:tcPr>
          <w:p w:rsidR="007661D4" w:rsidRPr="00C64B28" w:rsidRDefault="007661D4" w:rsidP="00C64B28">
            <w:pPr>
              <w:pStyle w:val="DecimalAligned"/>
              <w:spacing w:line="480" w:lineRule="auto"/>
              <w:jc w:val="center"/>
              <w:rPr>
                <w:rFonts w:ascii="Times New Roman" w:hAnsi="Times New Roman" w:cs="Times New Roman"/>
              </w:rPr>
            </w:pPr>
          </w:p>
        </w:tc>
        <w:tc>
          <w:tcPr>
            <w:tcW w:w="94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1.55</w:t>
            </w:r>
          </w:p>
        </w:tc>
      </w:tr>
      <w:tr w:rsidR="007661D4" w:rsidRPr="00C64B28" w:rsidTr="00A80F56">
        <w:tc>
          <w:tcPr>
            <w:tcW w:w="1734"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47, XYY</w:t>
            </w:r>
          </w:p>
        </w:tc>
        <w:tc>
          <w:tcPr>
            <w:tcW w:w="625"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w:t>
            </w:r>
          </w:p>
        </w:tc>
        <w:tc>
          <w:tcPr>
            <w:tcW w:w="645" w:type="pct"/>
          </w:tcPr>
          <w:p w:rsidR="007661D4" w:rsidRPr="00C64B28" w:rsidRDefault="007661D4" w:rsidP="00C64B28">
            <w:pPr>
              <w:pStyle w:val="DecimalAligned"/>
              <w:spacing w:line="480" w:lineRule="auto"/>
              <w:jc w:val="center"/>
              <w:rPr>
                <w:rFonts w:ascii="Times New Roman" w:hAnsi="Times New Roman" w:cs="Times New Roman"/>
              </w:rPr>
            </w:pPr>
          </w:p>
        </w:tc>
        <w:tc>
          <w:tcPr>
            <w:tcW w:w="91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2.17</w:t>
            </w:r>
          </w:p>
        </w:tc>
        <w:tc>
          <w:tcPr>
            <w:tcW w:w="142" w:type="pct"/>
          </w:tcPr>
          <w:p w:rsidR="007661D4" w:rsidRPr="00C64B28" w:rsidRDefault="007661D4" w:rsidP="00C64B28">
            <w:pPr>
              <w:pStyle w:val="DecimalAligned"/>
              <w:spacing w:line="480" w:lineRule="auto"/>
              <w:jc w:val="center"/>
              <w:rPr>
                <w:rFonts w:ascii="Times New Roman" w:hAnsi="Times New Roman" w:cs="Times New Roman"/>
              </w:rPr>
            </w:pPr>
          </w:p>
        </w:tc>
        <w:tc>
          <w:tcPr>
            <w:tcW w:w="94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2.58</w:t>
            </w:r>
          </w:p>
        </w:tc>
      </w:tr>
      <w:tr w:rsidR="007661D4" w:rsidRPr="00C64B28" w:rsidTr="00A80F56">
        <w:tc>
          <w:tcPr>
            <w:tcW w:w="1734"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Others</w:t>
            </w:r>
          </w:p>
        </w:tc>
        <w:tc>
          <w:tcPr>
            <w:tcW w:w="625"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9</w:t>
            </w:r>
          </w:p>
        </w:tc>
        <w:tc>
          <w:tcPr>
            <w:tcW w:w="645" w:type="pct"/>
          </w:tcPr>
          <w:p w:rsidR="007661D4" w:rsidRPr="00C64B28" w:rsidRDefault="007661D4" w:rsidP="00C64B28">
            <w:pPr>
              <w:pStyle w:val="DecimalAligned"/>
              <w:spacing w:line="480" w:lineRule="auto"/>
              <w:jc w:val="center"/>
              <w:rPr>
                <w:rFonts w:ascii="Times New Roman" w:hAnsi="Times New Roman" w:cs="Times New Roman"/>
              </w:rPr>
            </w:pPr>
          </w:p>
        </w:tc>
        <w:tc>
          <w:tcPr>
            <w:tcW w:w="91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19.57</w:t>
            </w:r>
          </w:p>
        </w:tc>
        <w:tc>
          <w:tcPr>
            <w:tcW w:w="142" w:type="pct"/>
          </w:tcPr>
          <w:p w:rsidR="007661D4" w:rsidRPr="00C64B28" w:rsidRDefault="007661D4" w:rsidP="00C64B28">
            <w:pPr>
              <w:pStyle w:val="DecimalAligned"/>
              <w:spacing w:line="480" w:lineRule="auto"/>
              <w:jc w:val="center"/>
              <w:rPr>
                <w:rFonts w:ascii="Times New Roman" w:hAnsi="Times New Roman" w:cs="Times New Roman"/>
              </w:rPr>
            </w:pPr>
          </w:p>
        </w:tc>
        <w:tc>
          <w:tcPr>
            <w:tcW w:w="94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6.70</w:t>
            </w:r>
          </w:p>
        </w:tc>
      </w:tr>
      <w:tr w:rsidR="007661D4" w:rsidRPr="00C64B28" w:rsidTr="00A80F56">
        <w:trPr>
          <w:cnfStyle w:val="010000000000" w:firstRow="0" w:lastRow="1" w:firstColumn="0" w:lastColumn="0" w:oddVBand="0" w:evenVBand="0" w:oddHBand="0" w:evenHBand="0" w:firstRowFirstColumn="0" w:firstRowLastColumn="0" w:lastRowFirstColumn="0" w:lastRowLastColumn="0"/>
        </w:trPr>
        <w:tc>
          <w:tcPr>
            <w:tcW w:w="1734" w:type="pct"/>
            <w:noWrap/>
          </w:tcPr>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Total</w:t>
            </w:r>
          </w:p>
        </w:tc>
        <w:tc>
          <w:tcPr>
            <w:tcW w:w="625"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46</w:t>
            </w:r>
          </w:p>
        </w:tc>
        <w:tc>
          <w:tcPr>
            <w:tcW w:w="645" w:type="pct"/>
          </w:tcPr>
          <w:p w:rsidR="007661D4" w:rsidRPr="00C64B28" w:rsidRDefault="007661D4" w:rsidP="00C64B28">
            <w:pPr>
              <w:pStyle w:val="DecimalAligned"/>
              <w:spacing w:line="480" w:lineRule="auto"/>
              <w:jc w:val="center"/>
              <w:rPr>
                <w:rFonts w:ascii="Times New Roman" w:hAnsi="Times New Roman" w:cs="Times New Roman"/>
              </w:rPr>
            </w:pPr>
          </w:p>
        </w:tc>
        <w:tc>
          <w:tcPr>
            <w:tcW w:w="91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100.00</w:t>
            </w:r>
          </w:p>
        </w:tc>
        <w:tc>
          <w:tcPr>
            <w:tcW w:w="142" w:type="pct"/>
          </w:tcPr>
          <w:p w:rsidR="007661D4" w:rsidRPr="00C64B28" w:rsidRDefault="007661D4" w:rsidP="00C64B28">
            <w:pPr>
              <w:pStyle w:val="DecimalAligned"/>
              <w:spacing w:line="480" w:lineRule="auto"/>
              <w:jc w:val="center"/>
              <w:rPr>
                <w:rFonts w:ascii="Times New Roman" w:hAnsi="Times New Roman" w:cs="Times New Roman"/>
              </w:rPr>
            </w:pPr>
          </w:p>
        </w:tc>
        <w:tc>
          <w:tcPr>
            <w:tcW w:w="942" w:type="pct"/>
          </w:tcPr>
          <w:p w:rsidR="007661D4" w:rsidRPr="00C64B28" w:rsidRDefault="007661D4" w:rsidP="00C64B28">
            <w:pPr>
              <w:pStyle w:val="DecimalAligned"/>
              <w:spacing w:line="480" w:lineRule="auto"/>
              <w:jc w:val="center"/>
              <w:rPr>
                <w:rFonts w:ascii="Times New Roman" w:hAnsi="Times New Roman" w:cs="Times New Roman"/>
              </w:rPr>
            </w:pPr>
            <w:r w:rsidRPr="00C64B28">
              <w:rPr>
                <w:rFonts w:ascii="Times New Roman" w:hAnsi="Times New Roman" w:cs="Times New Roman"/>
              </w:rPr>
              <w:t>100.00</w:t>
            </w:r>
          </w:p>
        </w:tc>
      </w:tr>
    </w:tbl>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p>
    <w:p w:rsidR="00D221EB" w:rsidRDefault="00D221EB" w:rsidP="00C64B28">
      <w:pPr>
        <w:spacing w:line="480" w:lineRule="auto"/>
        <w:rPr>
          <w:rFonts w:ascii="Times New Roman" w:hAnsi="Times New Roman" w:cs="Times New Roman"/>
        </w:rPr>
      </w:pPr>
    </w:p>
    <w:p w:rsidR="007661D4" w:rsidRPr="00C64B28" w:rsidRDefault="007661D4" w:rsidP="00C64B28">
      <w:pPr>
        <w:spacing w:line="480" w:lineRule="auto"/>
        <w:rPr>
          <w:rFonts w:ascii="Times New Roman" w:hAnsi="Times New Roman" w:cs="Times New Roman"/>
        </w:rPr>
      </w:pPr>
      <w:r w:rsidRPr="00C64B28">
        <w:rPr>
          <w:rFonts w:ascii="Times New Roman" w:hAnsi="Times New Roman" w:cs="Times New Roman"/>
        </w:rPr>
        <w:t>Table IV. Relative frequency of polymorphic variant karyotype among referred cases of the present study.</w:t>
      </w:r>
    </w:p>
    <w:tbl>
      <w:tblPr>
        <w:tblStyle w:val="LightShading-Accent1"/>
        <w:tblW w:w="5000" w:type="pct"/>
        <w:tblLook w:val="0660" w:firstRow="1" w:lastRow="1" w:firstColumn="0" w:lastColumn="0" w:noHBand="1" w:noVBand="1"/>
      </w:tblPr>
      <w:tblGrid>
        <w:gridCol w:w="3226"/>
        <w:gridCol w:w="1702"/>
        <w:gridCol w:w="4314"/>
      </w:tblGrid>
      <w:tr w:rsidR="007661D4" w:rsidRPr="00C64B28" w:rsidTr="00A80F56">
        <w:trPr>
          <w:cnfStyle w:val="100000000000" w:firstRow="1" w:lastRow="0" w:firstColumn="0" w:lastColumn="0" w:oddVBand="0" w:evenVBand="0" w:oddHBand="0" w:evenHBand="0" w:firstRowFirstColumn="0" w:firstRowLastColumn="0" w:lastRowFirstColumn="0" w:lastRowLastColumn="0"/>
        </w:trPr>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Karyotype</w:t>
            </w:r>
          </w:p>
        </w:tc>
        <w:tc>
          <w:tcPr>
            <w:tcW w:w="921" w:type="pct"/>
          </w:tcPr>
          <w:p w:rsidR="007661D4" w:rsidRPr="00C64B28" w:rsidRDefault="007661D4" w:rsidP="00C64B28">
            <w:pPr>
              <w:spacing w:line="480" w:lineRule="auto"/>
              <w:jc w:val="center"/>
              <w:rPr>
                <w:rFonts w:ascii="Times New Roman" w:hAnsi="Times New Roman" w:cs="Times New Roman"/>
                <w:color w:val="auto"/>
              </w:rPr>
            </w:pPr>
            <w:r w:rsidRPr="00C64B28">
              <w:rPr>
                <w:rFonts w:ascii="Times New Roman" w:hAnsi="Times New Roman" w:cs="Times New Roman"/>
                <w:color w:val="auto"/>
              </w:rPr>
              <w:t>Number</w:t>
            </w:r>
          </w:p>
        </w:tc>
        <w:tc>
          <w:tcPr>
            <w:tcW w:w="2334" w:type="pct"/>
          </w:tcPr>
          <w:p w:rsidR="007661D4" w:rsidRPr="00C64B28" w:rsidRDefault="007661D4" w:rsidP="00C64B28">
            <w:pPr>
              <w:spacing w:line="480" w:lineRule="auto"/>
              <w:jc w:val="center"/>
              <w:rPr>
                <w:rFonts w:ascii="Times New Roman" w:hAnsi="Times New Roman" w:cs="Times New Roman"/>
                <w:color w:val="auto"/>
              </w:rPr>
            </w:pPr>
            <w:r w:rsidRPr="00C64B28">
              <w:rPr>
                <w:rFonts w:ascii="Times New Roman" w:hAnsi="Times New Roman" w:cs="Times New Roman"/>
                <w:color w:val="auto"/>
              </w:rPr>
              <w:t>Relative frequency</w:t>
            </w:r>
          </w:p>
        </w:tc>
      </w:tr>
      <w:tr w:rsidR="007661D4" w:rsidRPr="00C64B28" w:rsidTr="00A80F56">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46, XY, variant chromosome 9</w:t>
            </w:r>
          </w:p>
        </w:tc>
        <w:tc>
          <w:tcPr>
            <w:tcW w:w="921"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3</w:t>
            </w:r>
          </w:p>
        </w:tc>
        <w:tc>
          <w:tcPr>
            <w:tcW w:w="2334"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23.08</w:t>
            </w:r>
          </w:p>
        </w:tc>
      </w:tr>
      <w:tr w:rsidR="007661D4" w:rsidRPr="00C64B28" w:rsidTr="00A80F56">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46, XX, variant chromosome 9</w:t>
            </w:r>
          </w:p>
        </w:tc>
        <w:tc>
          <w:tcPr>
            <w:tcW w:w="921"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1</w:t>
            </w:r>
          </w:p>
        </w:tc>
        <w:tc>
          <w:tcPr>
            <w:tcW w:w="2334"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7.69</w:t>
            </w:r>
          </w:p>
        </w:tc>
      </w:tr>
      <w:tr w:rsidR="007661D4" w:rsidRPr="00C64B28" w:rsidTr="00A80F56">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46, XY, 21ps+</w:t>
            </w:r>
          </w:p>
        </w:tc>
        <w:tc>
          <w:tcPr>
            <w:tcW w:w="921"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3</w:t>
            </w:r>
          </w:p>
        </w:tc>
        <w:tc>
          <w:tcPr>
            <w:tcW w:w="2334"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23.08</w:t>
            </w:r>
          </w:p>
        </w:tc>
      </w:tr>
      <w:tr w:rsidR="007661D4" w:rsidRPr="00C64B28" w:rsidTr="00A80F56">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46, XY, 16qh+</w:t>
            </w:r>
          </w:p>
        </w:tc>
        <w:tc>
          <w:tcPr>
            <w:tcW w:w="921"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3</w:t>
            </w:r>
          </w:p>
        </w:tc>
        <w:tc>
          <w:tcPr>
            <w:tcW w:w="2334"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23.08</w:t>
            </w:r>
          </w:p>
        </w:tc>
      </w:tr>
      <w:tr w:rsidR="007661D4" w:rsidRPr="00C64B28" w:rsidTr="00A80F56">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46, XX, 13ps+</w:t>
            </w:r>
          </w:p>
        </w:tc>
        <w:tc>
          <w:tcPr>
            <w:tcW w:w="921"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1</w:t>
            </w:r>
          </w:p>
        </w:tc>
        <w:tc>
          <w:tcPr>
            <w:tcW w:w="2334"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7.69</w:t>
            </w:r>
          </w:p>
        </w:tc>
      </w:tr>
      <w:tr w:rsidR="007661D4" w:rsidRPr="00C64B28" w:rsidTr="00A80F56">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46, XY, ps+</w:t>
            </w:r>
          </w:p>
        </w:tc>
        <w:tc>
          <w:tcPr>
            <w:tcW w:w="921"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1</w:t>
            </w:r>
          </w:p>
        </w:tc>
        <w:tc>
          <w:tcPr>
            <w:tcW w:w="2334"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7.69</w:t>
            </w:r>
          </w:p>
        </w:tc>
      </w:tr>
      <w:tr w:rsidR="007661D4" w:rsidRPr="00C64B28" w:rsidTr="00A80F56">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46, XX, qh+</w:t>
            </w:r>
          </w:p>
        </w:tc>
        <w:tc>
          <w:tcPr>
            <w:tcW w:w="921"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1</w:t>
            </w:r>
          </w:p>
        </w:tc>
        <w:tc>
          <w:tcPr>
            <w:tcW w:w="2334"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7.69</w:t>
            </w:r>
          </w:p>
        </w:tc>
      </w:tr>
      <w:tr w:rsidR="007661D4" w:rsidRPr="00C64B28" w:rsidTr="00A80F56">
        <w:trPr>
          <w:cnfStyle w:val="010000000000" w:firstRow="0" w:lastRow="1" w:firstColumn="0" w:lastColumn="0" w:oddVBand="0" w:evenVBand="0" w:oddHBand="0" w:evenHBand="0" w:firstRowFirstColumn="0" w:firstRowLastColumn="0" w:lastRowFirstColumn="0" w:lastRowLastColumn="0"/>
        </w:trPr>
        <w:tc>
          <w:tcPr>
            <w:tcW w:w="1745" w:type="pct"/>
            <w:noWrap/>
          </w:tcPr>
          <w:p w:rsidR="007661D4" w:rsidRPr="00C64B28" w:rsidRDefault="007661D4" w:rsidP="00C64B28">
            <w:pPr>
              <w:spacing w:line="480" w:lineRule="auto"/>
              <w:rPr>
                <w:rFonts w:ascii="Times New Roman" w:hAnsi="Times New Roman" w:cs="Times New Roman"/>
                <w:color w:val="auto"/>
              </w:rPr>
            </w:pPr>
            <w:r w:rsidRPr="00C64B28">
              <w:rPr>
                <w:rFonts w:ascii="Times New Roman" w:hAnsi="Times New Roman" w:cs="Times New Roman"/>
                <w:color w:val="auto"/>
              </w:rPr>
              <w:t>Total</w:t>
            </w:r>
          </w:p>
        </w:tc>
        <w:tc>
          <w:tcPr>
            <w:tcW w:w="921"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13</w:t>
            </w:r>
          </w:p>
        </w:tc>
        <w:tc>
          <w:tcPr>
            <w:tcW w:w="2334" w:type="pct"/>
          </w:tcPr>
          <w:p w:rsidR="007661D4" w:rsidRPr="00C64B28" w:rsidRDefault="007661D4" w:rsidP="00C64B28">
            <w:pPr>
              <w:pStyle w:val="DecimalAligned"/>
              <w:spacing w:line="480" w:lineRule="auto"/>
              <w:jc w:val="center"/>
              <w:rPr>
                <w:rFonts w:ascii="Times New Roman" w:hAnsi="Times New Roman" w:cs="Times New Roman"/>
                <w:color w:val="auto"/>
              </w:rPr>
            </w:pPr>
            <w:r w:rsidRPr="00C64B28">
              <w:rPr>
                <w:rFonts w:ascii="Times New Roman" w:hAnsi="Times New Roman" w:cs="Times New Roman"/>
                <w:color w:val="auto"/>
              </w:rPr>
              <w:t>100.00</w:t>
            </w:r>
          </w:p>
        </w:tc>
      </w:tr>
    </w:tbl>
    <w:p w:rsidR="007661D4" w:rsidRPr="00C64B28" w:rsidRDefault="007661D4" w:rsidP="00C64B28">
      <w:pPr>
        <w:spacing w:line="480" w:lineRule="auto"/>
        <w:rPr>
          <w:rFonts w:ascii="Times New Roman" w:hAnsi="Times New Roman" w:cs="Times New Roman"/>
        </w:rPr>
      </w:pPr>
    </w:p>
    <w:p w:rsidR="007661D4" w:rsidRPr="00C64B28" w:rsidRDefault="007661D4" w:rsidP="00C64B28">
      <w:pPr>
        <w:spacing w:line="480" w:lineRule="auto"/>
        <w:jc w:val="both"/>
        <w:rPr>
          <w:rFonts w:ascii="Times New Roman" w:hAnsi="Times New Roman" w:cs="Times New Roman"/>
        </w:rPr>
      </w:pPr>
    </w:p>
    <w:sectPr w:rsidR="007661D4" w:rsidRPr="00C64B28" w:rsidSect="00CF66E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307" w:rsidRDefault="00B26307" w:rsidP="00F471E7">
      <w:pPr>
        <w:spacing w:after="0" w:line="240" w:lineRule="auto"/>
      </w:pPr>
      <w:r>
        <w:separator/>
      </w:r>
    </w:p>
  </w:endnote>
  <w:endnote w:type="continuationSeparator" w:id="0">
    <w:p w:rsidR="00B26307" w:rsidRDefault="00B26307" w:rsidP="00F4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6848"/>
      <w:docPartObj>
        <w:docPartGallery w:val="Page Numbers (Bottom of Page)"/>
        <w:docPartUnique/>
      </w:docPartObj>
    </w:sdtPr>
    <w:sdtEndPr>
      <w:rPr>
        <w:noProof/>
      </w:rPr>
    </w:sdtEndPr>
    <w:sdtContent>
      <w:p w:rsidR="00F471E7" w:rsidRDefault="00F471E7">
        <w:pPr>
          <w:pStyle w:val="Footer"/>
          <w:jc w:val="center"/>
        </w:pPr>
        <w:r>
          <w:fldChar w:fldCharType="begin"/>
        </w:r>
        <w:r>
          <w:instrText xml:space="preserve"> PAGE   \* MERGEFORMAT </w:instrText>
        </w:r>
        <w:r>
          <w:fldChar w:fldCharType="separate"/>
        </w:r>
        <w:r w:rsidR="004269A4">
          <w:rPr>
            <w:noProof/>
          </w:rPr>
          <w:t>1</w:t>
        </w:r>
        <w:r>
          <w:rPr>
            <w:noProof/>
          </w:rPr>
          <w:fldChar w:fldCharType="end"/>
        </w:r>
      </w:p>
    </w:sdtContent>
  </w:sdt>
  <w:p w:rsidR="00F471E7" w:rsidRDefault="00F47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307" w:rsidRDefault="00B26307" w:rsidP="00F471E7">
      <w:pPr>
        <w:spacing w:after="0" w:line="240" w:lineRule="auto"/>
      </w:pPr>
      <w:r>
        <w:separator/>
      </w:r>
    </w:p>
  </w:footnote>
  <w:footnote w:type="continuationSeparator" w:id="0">
    <w:p w:rsidR="00B26307" w:rsidRDefault="00B26307" w:rsidP="00F47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5585"/>
    <w:multiLevelType w:val="hybridMultilevel"/>
    <w:tmpl w:val="A3464B8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6C234288"/>
    <w:multiLevelType w:val="hybridMultilevel"/>
    <w:tmpl w:val="9C40AE0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D9"/>
    <w:rsid w:val="00053C44"/>
    <w:rsid w:val="000848C3"/>
    <w:rsid w:val="000F6A62"/>
    <w:rsid w:val="001101CE"/>
    <w:rsid w:val="00123162"/>
    <w:rsid w:val="002C44FA"/>
    <w:rsid w:val="00310478"/>
    <w:rsid w:val="003D1D43"/>
    <w:rsid w:val="004269A4"/>
    <w:rsid w:val="00443D6F"/>
    <w:rsid w:val="00450B92"/>
    <w:rsid w:val="004B5E7D"/>
    <w:rsid w:val="004F03F0"/>
    <w:rsid w:val="004F79F2"/>
    <w:rsid w:val="00516DEB"/>
    <w:rsid w:val="005D7F3C"/>
    <w:rsid w:val="00665FB0"/>
    <w:rsid w:val="006A2858"/>
    <w:rsid w:val="006E5A4A"/>
    <w:rsid w:val="007135D5"/>
    <w:rsid w:val="00717F33"/>
    <w:rsid w:val="007661D4"/>
    <w:rsid w:val="007E2D96"/>
    <w:rsid w:val="00830212"/>
    <w:rsid w:val="00833BC2"/>
    <w:rsid w:val="00932D6A"/>
    <w:rsid w:val="009A0D75"/>
    <w:rsid w:val="009C4BF6"/>
    <w:rsid w:val="00A049FF"/>
    <w:rsid w:val="00A20938"/>
    <w:rsid w:val="00AF38F0"/>
    <w:rsid w:val="00B26307"/>
    <w:rsid w:val="00B45349"/>
    <w:rsid w:val="00B6400F"/>
    <w:rsid w:val="00B663A2"/>
    <w:rsid w:val="00BB3ABC"/>
    <w:rsid w:val="00BB5DD9"/>
    <w:rsid w:val="00BE6876"/>
    <w:rsid w:val="00C16AEC"/>
    <w:rsid w:val="00C356AC"/>
    <w:rsid w:val="00C57FA1"/>
    <w:rsid w:val="00C64B28"/>
    <w:rsid w:val="00C771D2"/>
    <w:rsid w:val="00CB2AFF"/>
    <w:rsid w:val="00CF66EA"/>
    <w:rsid w:val="00D221EB"/>
    <w:rsid w:val="00D51AA1"/>
    <w:rsid w:val="00D97072"/>
    <w:rsid w:val="00DC5B8D"/>
    <w:rsid w:val="00DD209A"/>
    <w:rsid w:val="00DD230B"/>
    <w:rsid w:val="00E06FE6"/>
    <w:rsid w:val="00E33CC1"/>
    <w:rsid w:val="00E6390E"/>
    <w:rsid w:val="00E9691C"/>
    <w:rsid w:val="00F471E7"/>
    <w:rsid w:val="00FA12C0"/>
    <w:rsid w:val="00FA244F"/>
    <w:rsid w:val="00FD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9DCAB-91BC-48BD-B1E6-9C13CC6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BB5DD9"/>
    <w:pPr>
      <w:tabs>
        <w:tab w:val="decimal" w:pos="360"/>
      </w:tabs>
    </w:pPr>
    <w:rPr>
      <w:lang w:val="en-US" w:eastAsia="ja-JP"/>
    </w:rPr>
  </w:style>
  <w:style w:type="table" w:styleId="LightShading-Accent1">
    <w:name w:val="Light Shading Accent 1"/>
    <w:basedOn w:val="TableNormal"/>
    <w:uiPriority w:val="60"/>
    <w:rsid w:val="00BB5DD9"/>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BB5D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B5DD9"/>
    <w:pPr>
      <w:ind w:left="720"/>
      <w:contextualSpacing/>
    </w:pPr>
  </w:style>
  <w:style w:type="paragraph" w:styleId="Header">
    <w:name w:val="header"/>
    <w:basedOn w:val="Normal"/>
    <w:link w:val="HeaderChar"/>
    <w:uiPriority w:val="99"/>
    <w:unhideWhenUsed/>
    <w:rsid w:val="00F47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1E7"/>
  </w:style>
  <w:style w:type="paragraph" w:styleId="Footer">
    <w:name w:val="footer"/>
    <w:basedOn w:val="Normal"/>
    <w:link w:val="FooterChar"/>
    <w:uiPriority w:val="99"/>
    <w:unhideWhenUsed/>
    <w:rsid w:val="00F47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8E8F-971C-4FFF-B935-976C984D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3366</Words>
  <Characters>19189</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dc:creator>
  <cp:lastModifiedBy>nizuwan</cp:lastModifiedBy>
  <cp:revision>2</cp:revision>
  <dcterms:created xsi:type="dcterms:W3CDTF">2016-11-09T01:30:00Z</dcterms:created>
  <dcterms:modified xsi:type="dcterms:W3CDTF">2016-11-09T01:30:00Z</dcterms:modified>
</cp:coreProperties>
</file>