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48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 xml:space="preserve">Aspergillus infection in Ahmed ClearPath Implant with Tube Exposure </w:t>
      </w:r>
    </w:p>
    <w:p>
      <w:pPr>
        <w:pStyle w:val="Default"/>
        <w:spacing w:line="480" w:lineRule="auto"/>
        <w:rPr>
          <w:rFonts w:ascii="Arial" w:cs="Arial" w:hAnsi="Arial" w:eastAsia="Arial"/>
          <w:sz w:val="24"/>
          <w:szCs w:val="24"/>
          <w:u w:color="000000"/>
          <w:vertAlign w:val="superscript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Zulkifli Shamim-Afiqah</w:t>
      </w:r>
      <w:r>
        <w:rPr>
          <w:rFonts w:ascii="Arial" w:hAnsi="Arial"/>
          <w:sz w:val="24"/>
          <w:szCs w:val="24"/>
          <w:u w:color="000000"/>
          <w:vertAlign w:val="superscript"/>
          <w:rtl w:val="0"/>
          <w:lang w:val="en-US"/>
        </w:rPr>
        <w:t>1,2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, Abdul Rashid Munirah</w:t>
      </w:r>
      <w:r>
        <w:rPr>
          <w:rFonts w:ascii="Arial" w:hAnsi="Arial"/>
          <w:sz w:val="24"/>
          <w:szCs w:val="24"/>
          <w:u w:color="000000"/>
          <w:vertAlign w:val="superscript"/>
          <w:rtl w:val="0"/>
          <w:lang w:val="en-US"/>
        </w:rPr>
        <w:t>2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, Kamarudin Haireen</w:t>
      </w:r>
      <w:r>
        <w:rPr>
          <w:rFonts w:ascii="Arial" w:hAnsi="Arial"/>
          <w:sz w:val="24"/>
          <w:szCs w:val="24"/>
          <w:u w:color="000000"/>
          <w:vertAlign w:val="superscript"/>
          <w:rtl w:val="0"/>
          <w:lang w:val="en-US"/>
        </w:rPr>
        <w:t>2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, Embong Zunaina</w:t>
      </w:r>
      <w:r>
        <w:rPr>
          <w:rFonts w:ascii="Arial" w:hAnsi="Arial"/>
          <w:sz w:val="24"/>
          <w:szCs w:val="24"/>
          <w:u w:color="000000"/>
          <w:vertAlign w:val="superscript"/>
          <w:rtl w:val="0"/>
          <w:lang w:val="en-US"/>
        </w:rPr>
        <w:t>1</w:t>
      </w:r>
    </w:p>
    <w:p>
      <w:pPr>
        <w:pStyle w:val="Default"/>
        <w:spacing w:line="480" w:lineRule="auto"/>
        <w:rPr>
          <w:rFonts w:ascii="Arial" w:cs="Arial" w:hAnsi="Arial" w:eastAsia="Arial"/>
          <w:outline w:val="0"/>
          <w:color w:val="10040f"/>
          <w:sz w:val="24"/>
          <w:szCs w:val="24"/>
          <w:u w:color="10040f"/>
          <w:vertAlign w:val="superscript"/>
          <w14:textFill>
            <w14:solidFill>
              <w14:srgbClr w14:val="10040F"/>
            </w14:solidFill>
          </w14:textFill>
        </w:rPr>
      </w:pPr>
    </w:p>
    <w:p>
      <w:pPr>
        <w:pStyle w:val="Default"/>
        <w:spacing w:line="480" w:lineRule="auto"/>
        <w:rPr>
          <w:rFonts w:ascii="Arial" w:cs="Arial" w:hAnsi="Arial" w:eastAsia="Arial"/>
          <w:outline w:val="0"/>
          <w:color w:val="10040f"/>
          <w:sz w:val="24"/>
          <w:szCs w:val="24"/>
          <w:u w:color="10040f"/>
          <w14:textFill>
            <w14:solidFill>
              <w14:srgbClr w14:val="10040F"/>
            </w14:solidFill>
          </w14:textFill>
        </w:rPr>
      </w:pPr>
      <w:r>
        <w:rPr>
          <w:rFonts w:ascii="Arial" w:hAnsi="Arial"/>
          <w:outline w:val="0"/>
          <w:color w:val="10040f"/>
          <w:sz w:val="24"/>
          <w:szCs w:val="24"/>
          <w:u w:color="10040f"/>
          <w:vertAlign w:val="superscript"/>
          <w:rtl w:val="0"/>
          <w:lang w:val="en-US"/>
          <w14:textFill>
            <w14:solidFill>
              <w14:srgbClr w14:val="10040F"/>
            </w14:solidFill>
          </w14:textFill>
        </w:rPr>
        <w:t>1</w:t>
      </w:r>
      <w:r>
        <w:rPr>
          <w:rFonts w:ascii="Arial" w:hAnsi="Arial"/>
          <w:outline w:val="0"/>
          <w:color w:val="10040f"/>
          <w:sz w:val="24"/>
          <w:szCs w:val="24"/>
          <w:u w:color="10040f"/>
          <w:rtl w:val="0"/>
          <w:lang w:val="en-US"/>
          <w14:textFill>
            <w14:solidFill>
              <w14:srgbClr w14:val="10040F"/>
            </w14:solidFill>
          </w14:textFill>
        </w:rPr>
        <w:t>Department of Ophthalmology &amp; Visual Science, School of Medical Sciences, Universiti Sains Malaysia, Health Campus, 16150 Kubang Kerian, Kelantan, Malaysia</w:t>
      </w:r>
    </w:p>
    <w:p>
      <w:pPr>
        <w:pStyle w:val="Default"/>
        <w:spacing w:line="480" w:lineRule="auto"/>
        <w:rPr>
          <w:rFonts w:ascii="Arial" w:cs="Arial" w:hAnsi="Arial" w:eastAsia="Arial"/>
          <w:outline w:val="0"/>
          <w:color w:val="10040f"/>
          <w:sz w:val="24"/>
          <w:szCs w:val="24"/>
          <w:u w:color="10040f"/>
          <w14:textFill>
            <w14:solidFill>
              <w14:srgbClr w14:val="10040F"/>
            </w14:solidFill>
          </w14:textFill>
        </w:rPr>
      </w:pPr>
      <w:r>
        <w:rPr>
          <w:rFonts w:ascii="Arial" w:hAnsi="Arial"/>
          <w:outline w:val="0"/>
          <w:color w:val="10040f"/>
          <w:sz w:val="24"/>
          <w:szCs w:val="24"/>
          <w:u w:color="10040f"/>
          <w:vertAlign w:val="superscript"/>
          <w:rtl w:val="0"/>
          <w:lang w:val="en-US"/>
          <w14:textFill>
            <w14:solidFill>
              <w14:srgbClr w14:val="10040F"/>
            </w14:solidFill>
          </w14:textFill>
        </w:rPr>
        <w:t>2</w:t>
      </w:r>
      <w:r>
        <w:rPr>
          <w:rFonts w:ascii="Arial" w:hAnsi="Arial"/>
          <w:outline w:val="0"/>
          <w:color w:val="10040f"/>
          <w:sz w:val="24"/>
          <w:szCs w:val="24"/>
          <w:u w:color="10040f"/>
          <w:rtl w:val="0"/>
          <w:lang w:val="en-US"/>
          <w14:textFill>
            <w14:solidFill>
              <w14:srgbClr w14:val="10040F"/>
            </w14:solidFill>
          </w14:textFill>
        </w:rPr>
        <w:t>Department of Ophthalmology, Hospital Selayang, Lebuhraya Selayang - Kepong, 68100 Batu Caves, Selangor</w:t>
      </w:r>
    </w:p>
    <w:p>
      <w:pPr>
        <w:pStyle w:val="Default"/>
        <w:spacing w:line="480" w:lineRule="auto"/>
        <w:rPr>
          <w:rFonts w:ascii="Arial" w:cs="Arial" w:hAnsi="Arial" w:eastAsia="Arial"/>
          <w:outline w:val="0"/>
          <w:color w:val="10040f"/>
          <w:sz w:val="24"/>
          <w:szCs w:val="24"/>
          <w:u w:color="10040f"/>
          <w14:textFill>
            <w14:solidFill>
              <w14:srgbClr w14:val="10040F"/>
            </w14:solidFill>
          </w14:textFill>
        </w:rPr>
      </w:pPr>
    </w:p>
    <w:p>
      <w:pPr>
        <w:pStyle w:val="Body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Corresponding Author:</w:t>
      </w:r>
      <w:r>
        <w:rPr>
          <w:rFonts w:ascii="Arial" w:hAnsi="Arial"/>
          <w:rtl w:val="0"/>
        </w:rPr>
        <w:t xml:space="preserve"> </w:t>
      </w:r>
    </w:p>
    <w:p>
      <w:pPr>
        <w:pStyle w:val="Body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Embong Zunaina </w:t>
      </w:r>
    </w:p>
    <w:p>
      <w:pPr>
        <w:pStyle w:val="Body"/>
        <w:spacing w:line="36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shd w:val="clear" w:color="auto" w:fill="ffffff"/>
          <w:rtl w:val="0"/>
          <w:lang w:val="en-US"/>
        </w:rPr>
        <w:t>Department of Ophthalmology and Visual Science, School of Medical Sciences, Universiti Sains Malaysia, Kubang Kerian, Kelantan, Malaysia</w:t>
      </w:r>
      <w:r>
        <w:rPr>
          <w:rFonts w:ascii="Arial" w:hAnsi="Arial"/>
          <w:b w:val="1"/>
          <w:bCs w:val="1"/>
          <w:rtl w:val="0"/>
        </w:rPr>
        <w:t xml:space="preserve"> </w:t>
      </w:r>
    </w:p>
    <w:p>
      <w:pPr>
        <w:pStyle w:val="Body"/>
        <w:spacing w:line="360" w:lineRule="auto"/>
        <w:rPr>
          <w:rFonts w:ascii="Arial" w:cs="Arial" w:hAnsi="Arial" w:eastAsia="Arial"/>
        </w:rPr>
      </w:pPr>
    </w:p>
    <w:p>
      <w:pPr>
        <w:pStyle w:val="Body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Tel: +609-7676362</w:t>
      </w:r>
    </w:p>
    <w:p>
      <w:pPr>
        <w:pStyle w:val="Body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Fax: +609-7653370</w:t>
      </w:r>
    </w:p>
    <w:p>
      <w:pPr>
        <w:pStyle w:val="Body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E-mail: zunaina@usm.my</w:t>
      </w:r>
    </w:p>
    <w:p>
      <w:pPr>
        <w:pStyle w:val="Body"/>
        <w:spacing w:line="360" w:lineRule="auto"/>
        <w:rPr>
          <w:rFonts w:ascii="Arial" w:cs="Arial" w:hAnsi="Arial" w:eastAsia="Arial"/>
          <w:u w:color="000000"/>
        </w:rPr>
      </w:pPr>
    </w:p>
    <w:p>
      <w:pPr>
        <w:pStyle w:val="Body"/>
        <w:spacing w:line="360" w:lineRule="auto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de-DE"/>
        </w:rPr>
        <w:t>Zulkifli Shamim-Afiqah</w:t>
      </w:r>
    </w:p>
    <w:p>
      <w:pPr>
        <w:pStyle w:val="Body"/>
        <w:spacing w:line="36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shd w:val="clear" w:color="auto" w:fill="ffffff"/>
          <w:rtl w:val="0"/>
          <w:lang w:val="en-US"/>
        </w:rPr>
        <w:t>Department of Ophthalmology and Visual Science, School of Medical Sciences, Universiti Sains Malaysia, Kubang Kerian, Kelantan, Malaysia</w:t>
      </w:r>
      <w:r>
        <w:rPr>
          <w:rFonts w:ascii="Arial" w:hAnsi="Arial"/>
          <w:b w:val="1"/>
          <w:bCs w:val="1"/>
          <w:rtl w:val="0"/>
        </w:rPr>
        <w:t xml:space="preserve"> </w:t>
      </w:r>
    </w:p>
    <w:p>
      <w:pPr>
        <w:pStyle w:val="Body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Tel: +609-</w:t>
      </w:r>
      <w:r>
        <w:rPr>
          <w:rFonts w:ascii="Arial" w:hAnsi="Arial"/>
          <w:rtl w:val="0"/>
          <w:lang w:val="en-US"/>
        </w:rPr>
        <w:t>7673793</w:t>
      </w:r>
    </w:p>
    <w:p>
      <w:pPr>
        <w:pStyle w:val="Body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E-mail: </w:t>
      </w:r>
      <w:r>
        <w:rPr>
          <w:rFonts w:ascii="Arial" w:hAnsi="Arial"/>
          <w:rtl w:val="0"/>
          <w:lang w:val="en-US"/>
        </w:rPr>
        <w:t>shamim_211@live.com</w:t>
      </w:r>
    </w:p>
    <w:p>
      <w:pPr>
        <w:pStyle w:val="Body"/>
        <w:spacing w:line="360" w:lineRule="auto"/>
        <w:rPr>
          <w:rFonts w:ascii="Arial" w:cs="Arial" w:hAnsi="Arial" w:eastAsia="Arial"/>
        </w:rPr>
      </w:pPr>
    </w:p>
    <w:p>
      <w:pPr>
        <w:pStyle w:val="Body"/>
        <w:spacing w:line="360" w:lineRule="auto"/>
        <w:rPr>
          <w:rFonts w:ascii="Arial" w:cs="Arial" w:hAnsi="Arial" w:eastAsia="Arial"/>
        </w:rPr>
      </w:pPr>
    </w:p>
    <w:p>
      <w:pPr>
        <w:pStyle w:val="Body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Running title: </w:t>
      </w:r>
      <w:r>
        <w:rPr>
          <w:rFonts w:ascii="Arial" w:hAnsi="Arial"/>
          <w:u w:color="000000"/>
          <w:rtl w:val="0"/>
          <w:lang w:val="en-US"/>
        </w:rPr>
        <w:t>Ahmed ClearPath Implant</w:t>
      </w:r>
    </w:p>
    <w:p>
      <w:pPr>
        <w:pStyle w:val="Body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Type of manuscript: Case report</w:t>
      </w:r>
    </w:p>
    <w:p>
      <w:pPr>
        <w:pStyle w:val="Body"/>
        <w:spacing w:line="360" w:lineRule="auto"/>
      </w:pPr>
      <w:r>
        <w:rPr>
          <w:rFonts w:ascii="Arial" w:hAnsi="Arial"/>
          <w:rtl w:val="0"/>
          <w:lang w:val="en-US"/>
        </w:rPr>
        <w:t>Subject of manuscript: Medical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